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4D19C8">
        <w:rPr>
          <w:b/>
          <w:sz w:val="22"/>
          <w:szCs w:val="22"/>
        </w:rPr>
        <w:t>12</w:t>
      </w:r>
      <w:r w:rsidR="00697533">
        <w:rPr>
          <w:b/>
          <w:sz w:val="22"/>
          <w:szCs w:val="22"/>
        </w:rPr>
        <w:t xml:space="preserve"> </w:t>
      </w:r>
      <w:r w:rsidR="0065108E">
        <w:rPr>
          <w:b/>
          <w:sz w:val="22"/>
          <w:szCs w:val="22"/>
        </w:rPr>
        <w:t>maart</w:t>
      </w:r>
      <w:r w:rsidR="004229F1">
        <w:rPr>
          <w:b/>
          <w:sz w:val="22"/>
          <w:szCs w:val="22"/>
        </w:rPr>
        <w:t xml:space="preserve"> 2014</w:t>
      </w:r>
      <w:r w:rsidR="0036127D">
        <w:rPr>
          <w:b/>
          <w:sz w:val="22"/>
          <w:szCs w:val="22"/>
        </w:rPr>
        <w:t xml:space="preserve">, </w:t>
      </w:r>
      <w:r w:rsidR="00A1135A">
        <w:rPr>
          <w:b/>
          <w:sz w:val="22"/>
          <w:szCs w:val="22"/>
        </w:rPr>
        <w:t>PB vergadering</w:t>
      </w:r>
    </w:p>
    <w:p w:rsidR="00B4692D" w:rsidRPr="00161F4E" w:rsidRDefault="00B4692D" w:rsidP="00814376">
      <w:pPr>
        <w:rPr>
          <w:b/>
          <w:szCs w:val="22"/>
        </w:rPr>
      </w:pPr>
    </w:p>
    <w:p w:rsidR="001D2BB7" w:rsidRPr="00186984" w:rsidRDefault="00B4692D" w:rsidP="00814376">
      <w:pPr>
        <w:rPr>
          <w:szCs w:val="22"/>
        </w:rPr>
      </w:pPr>
      <w:r w:rsidRPr="006B045F">
        <w:rPr>
          <w:b/>
          <w:szCs w:val="22"/>
        </w:rPr>
        <w:t xml:space="preserve">Aanwezig: </w:t>
      </w:r>
      <w:proofErr w:type="spellStart"/>
      <w:r w:rsidR="0065108E">
        <w:rPr>
          <w:szCs w:val="22"/>
        </w:rPr>
        <w:t>Jerry</w:t>
      </w:r>
      <w:proofErr w:type="spellEnd"/>
      <w:r w:rsidR="00560278" w:rsidRPr="006B045F">
        <w:rPr>
          <w:szCs w:val="22"/>
        </w:rPr>
        <w:t xml:space="preserve"> (voorzitter),</w:t>
      </w:r>
      <w:r w:rsidR="00FB1569">
        <w:rPr>
          <w:szCs w:val="22"/>
        </w:rPr>
        <w:t xml:space="preserve"> </w:t>
      </w:r>
      <w:r w:rsidR="004229F1">
        <w:rPr>
          <w:szCs w:val="22"/>
        </w:rPr>
        <w:t>Janneke</w:t>
      </w:r>
      <w:r w:rsidR="00DF088C">
        <w:rPr>
          <w:szCs w:val="22"/>
        </w:rPr>
        <w:t>,</w:t>
      </w:r>
      <w:r w:rsidR="006B045F" w:rsidRPr="006B045F">
        <w:rPr>
          <w:szCs w:val="22"/>
        </w:rPr>
        <w:t xml:space="preserve"> </w:t>
      </w:r>
      <w:proofErr w:type="spellStart"/>
      <w:r w:rsidR="001B7F63">
        <w:rPr>
          <w:szCs w:val="22"/>
        </w:rPr>
        <w:t>Lisette</w:t>
      </w:r>
      <w:proofErr w:type="spellEnd"/>
      <w:r w:rsidR="00FB1569">
        <w:rPr>
          <w:szCs w:val="22"/>
        </w:rPr>
        <w:t xml:space="preserve"> H</w:t>
      </w:r>
      <w:r w:rsidR="00DF088C">
        <w:rPr>
          <w:szCs w:val="22"/>
        </w:rPr>
        <w:t>.</w:t>
      </w:r>
      <w:r w:rsidR="001B7F63">
        <w:rPr>
          <w:szCs w:val="22"/>
        </w:rPr>
        <w:t>,</w:t>
      </w:r>
      <w:r w:rsidR="00FB1569">
        <w:rPr>
          <w:szCs w:val="22"/>
        </w:rPr>
        <w:t xml:space="preserve"> </w:t>
      </w:r>
      <w:r w:rsidR="00701A9F">
        <w:rPr>
          <w:szCs w:val="22"/>
        </w:rPr>
        <w:t>Elisa</w:t>
      </w:r>
      <w:r w:rsidR="0065108E">
        <w:rPr>
          <w:szCs w:val="22"/>
        </w:rPr>
        <w:t>, Joris</w:t>
      </w:r>
      <w:r w:rsidR="00697533">
        <w:rPr>
          <w:szCs w:val="22"/>
        </w:rPr>
        <w:t>,</w:t>
      </w:r>
      <w:r w:rsidR="00CF620E">
        <w:rPr>
          <w:szCs w:val="22"/>
        </w:rPr>
        <w:t xml:space="preserve"> </w:t>
      </w:r>
      <w:r w:rsidR="00771951">
        <w:rPr>
          <w:szCs w:val="22"/>
        </w:rPr>
        <w:t>Sandra,</w:t>
      </w:r>
      <w:r w:rsidR="00771951" w:rsidRPr="008041B0">
        <w:rPr>
          <w:szCs w:val="22"/>
        </w:rPr>
        <w:t xml:space="preserve"> </w:t>
      </w:r>
      <w:r w:rsidR="001A4F63">
        <w:rPr>
          <w:szCs w:val="22"/>
        </w:rPr>
        <w:t>Nienke, Karlijn</w:t>
      </w:r>
      <w:r w:rsidR="004D19C8">
        <w:rPr>
          <w:szCs w:val="22"/>
        </w:rPr>
        <w:t xml:space="preserve"> (notulist), Linda</w:t>
      </w:r>
      <w:r w:rsidR="008348C3">
        <w:rPr>
          <w:szCs w:val="22"/>
        </w:rPr>
        <w:t>.</w:t>
      </w:r>
    </w:p>
    <w:p w:rsidR="0020341F" w:rsidRDefault="008E0309" w:rsidP="00814376">
      <w:pPr>
        <w:rPr>
          <w:szCs w:val="22"/>
        </w:rPr>
      </w:pPr>
      <w:r w:rsidRPr="006B045F">
        <w:rPr>
          <w:b/>
          <w:szCs w:val="22"/>
        </w:rPr>
        <w:t>Afwezig:</w:t>
      </w:r>
      <w:r w:rsidR="00BD5557">
        <w:rPr>
          <w:b/>
          <w:szCs w:val="22"/>
        </w:rPr>
        <w:t xml:space="preserve"> </w:t>
      </w:r>
      <w:r w:rsidR="004D19C8">
        <w:rPr>
          <w:szCs w:val="22"/>
        </w:rPr>
        <w:t>Nico</w:t>
      </w:r>
      <w:r w:rsidR="00BD5557" w:rsidRPr="00353922">
        <w:rPr>
          <w:szCs w:val="22"/>
        </w:rPr>
        <w:t xml:space="preserve"> (practicum)</w:t>
      </w:r>
      <w:r w:rsidR="00AD5988">
        <w:rPr>
          <w:szCs w:val="22"/>
        </w:rPr>
        <w:t>, Christa</w:t>
      </w:r>
    </w:p>
    <w:p w:rsidR="009C6D58" w:rsidRDefault="009C6D58" w:rsidP="00814376">
      <w:pPr>
        <w:rPr>
          <w:szCs w:val="22"/>
        </w:rPr>
      </w:pPr>
    </w:p>
    <w:p w:rsidR="004D19C8" w:rsidRPr="004D19C8" w:rsidRDefault="004D19C8" w:rsidP="004D19C8">
      <w:pPr>
        <w:contextualSpacing w:val="0"/>
        <w:jc w:val="both"/>
        <w:rPr>
          <w:rFonts w:eastAsia="Times New Roman" w:cs="Times New Roman"/>
          <w:szCs w:val="22"/>
        </w:rPr>
      </w:pPr>
      <w:r w:rsidRPr="004D19C8">
        <w:rPr>
          <w:rFonts w:eastAsia="Times New Roman" w:cs="Times New Roman"/>
          <w:b/>
          <w:bCs/>
          <w:szCs w:val="22"/>
        </w:rPr>
        <w:t xml:space="preserve">Vergadering woensdag 12 maart 2014 (week 11)                     B1.49C                  Notulist: </w:t>
      </w:r>
      <w:r>
        <w:rPr>
          <w:rFonts w:eastAsia="Times New Roman" w:cs="Times New Roman"/>
          <w:b/>
          <w:bCs/>
          <w:szCs w:val="22"/>
        </w:rPr>
        <w:t>Karlijn</w:t>
      </w:r>
    </w:p>
    <w:p w:rsidR="004D19C8" w:rsidRPr="004D19C8" w:rsidRDefault="004D19C8" w:rsidP="004D19C8">
      <w:pPr>
        <w:contextualSpacing w:val="0"/>
        <w:rPr>
          <w:rFonts w:eastAsia="Times New Roman" w:cs="Times New Roman"/>
          <w:szCs w:val="22"/>
        </w:rPr>
      </w:pPr>
      <w:r w:rsidRPr="004D19C8">
        <w:rPr>
          <w:rFonts w:eastAsia="Times New Roman" w:cs="Times New Roman"/>
          <w:szCs w:val="22"/>
        </w:rPr>
        <w:t>13.00-13.10         Notulen en actielijst</w:t>
      </w:r>
    </w:p>
    <w:p w:rsidR="004D19C8" w:rsidRPr="004D19C8" w:rsidRDefault="004D19C8" w:rsidP="004D19C8">
      <w:pPr>
        <w:contextualSpacing w:val="0"/>
        <w:rPr>
          <w:rFonts w:eastAsia="Times New Roman" w:cs="Times New Roman"/>
          <w:szCs w:val="22"/>
        </w:rPr>
      </w:pPr>
      <w:r w:rsidRPr="004D19C8">
        <w:rPr>
          <w:rFonts w:eastAsia="Times New Roman" w:cs="Times New Roman"/>
          <w:szCs w:val="22"/>
        </w:rPr>
        <w:t>13.10-13:20         Mededelingen en ingekomen stukken</w:t>
      </w:r>
    </w:p>
    <w:p w:rsidR="004D19C8" w:rsidRDefault="004D19C8" w:rsidP="004D19C8">
      <w:pPr>
        <w:contextualSpacing w:val="0"/>
        <w:rPr>
          <w:rFonts w:eastAsia="Times New Roman" w:cs="Times New Roman"/>
          <w:szCs w:val="22"/>
        </w:rPr>
      </w:pPr>
      <w:r w:rsidRPr="004D19C8">
        <w:rPr>
          <w:rFonts w:eastAsia="Times New Roman" w:cs="Times New Roman"/>
          <w:szCs w:val="22"/>
        </w:rPr>
        <w:t>13.20-13.50         Voorbespreking WG 17</w:t>
      </w:r>
    </w:p>
    <w:p w:rsidR="00FA011B" w:rsidRPr="004D19C8" w:rsidRDefault="00FA011B" w:rsidP="004D19C8">
      <w:pPr>
        <w:contextualSpacing w:val="0"/>
        <w:rPr>
          <w:rFonts w:eastAsia="Times New Roman" w:cs="Times New Roman"/>
          <w:szCs w:val="22"/>
        </w:rPr>
      </w:pPr>
      <w:r>
        <w:rPr>
          <w:rFonts w:eastAsia="Times New Roman" w:cs="Times New Roman"/>
          <w:szCs w:val="22"/>
        </w:rPr>
        <w:tab/>
      </w:r>
      <w:r>
        <w:rPr>
          <w:rFonts w:eastAsia="Times New Roman" w:cs="Times New Roman"/>
          <w:szCs w:val="22"/>
        </w:rPr>
        <w:tab/>
        <w:t xml:space="preserve">   </w:t>
      </w:r>
      <w:proofErr w:type="spellStart"/>
      <w:r>
        <w:rPr>
          <w:rFonts w:eastAsia="Times New Roman" w:cs="Times New Roman"/>
          <w:szCs w:val="22"/>
        </w:rPr>
        <w:t>Ilja</w:t>
      </w:r>
      <w:proofErr w:type="spellEnd"/>
      <w:r>
        <w:rPr>
          <w:rFonts w:eastAsia="Times New Roman" w:cs="Times New Roman"/>
          <w:szCs w:val="22"/>
        </w:rPr>
        <w:t xml:space="preserve"> komt langs</w:t>
      </w:r>
      <w:r w:rsidR="00AD5988">
        <w:rPr>
          <w:rFonts w:eastAsia="Times New Roman" w:cs="Times New Roman"/>
          <w:szCs w:val="22"/>
        </w:rPr>
        <w:t xml:space="preserve"> om dataset te bespreken</w:t>
      </w:r>
    </w:p>
    <w:p w:rsidR="004D19C8" w:rsidRPr="004D19C8" w:rsidRDefault="004D19C8" w:rsidP="004D19C8">
      <w:pPr>
        <w:contextualSpacing w:val="0"/>
        <w:rPr>
          <w:rFonts w:eastAsia="Times New Roman" w:cs="Times New Roman"/>
          <w:szCs w:val="22"/>
        </w:rPr>
      </w:pPr>
      <w:r w:rsidRPr="004D19C8">
        <w:rPr>
          <w:rFonts w:eastAsia="Times New Roman" w:cs="Times New Roman"/>
          <w:szCs w:val="22"/>
        </w:rPr>
        <w:t>13.50-14.00         Pauze</w:t>
      </w:r>
    </w:p>
    <w:p w:rsidR="004D19C8" w:rsidRPr="004D19C8" w:rsidRDefault="004D19C8" w:rsidP="004D19C8">
      <w:pPr>
        <w:contextualSpacing w:val="0"/>
        <w:rPr>
          <w:rFonts w:eastAsia="Times New Roman" w:cs="Times New Roman"/>
          <w:szCs w:val="22"/>
        </w:rPr>
      </w:pPr>
      <w:r w:rsidRPr="004D19C8">
        <w:rPr>
          <w:rFonts w:eastAsia="Times New Roman" w:cs="Times New Roman"/>
          <w:szCs w:val="22"/>
        </w:rPr>
        <w:t>14.00-14.45         OB / LV evaluatie</w:t>
      </w:r>
    </w:p>
    <w:p w:rsidR="004D19C8" w:rsidRPr="004D19C8" w:rsidRDefault="004D19C8" w:rsidP="004D19C8">
      <w:pPr>
        <w:contextualSpacing w:val="0"/>
        <w:rPr>
          <w:rFonts w:eastAsia="Times New Roman" w:cs="Times New Roman"/>
          <w:szCs w:val="22"/>
        </w:rPr>
      </w:pPr>
      <w:r w:rsidRPr="004D19C8">
        <w:rPr>
          <w:rFonts w:eastAsia="Times New Roman" w:cs="Times New Roman"/>
          <w:szCs w:val="22"/>
        </w:rPr>
        <w:t>14.45-14.50         WVTTK</w:t>
      </w:r>
    </w:p>
    <w:p w:rsidR="004D19C8" w:rsidRPr="004D19C8" w:rsidRDefault="004D19C8" w:rsidP="004D19C8">
      <w:pPr>
        <w:contextualSpacing w:val="0"/>
        <w:rPr>
          <w:rFonts w:eastAsia="Times New Roman" w:cs="Times New Roman"/>
          <w:szCs w:val="22"/>
        </w:rPr>
      </w:pPr>
      <w:r w:rsidRPr="004D19C8">
        <w:rPr>
          <w:rFonts w:eastAsia="Times New Roman" w:cs="Times New Roman"/>
          <w:szCs w:val="22"/>
        </w:rPr>
        <w:t>14.50-14.55         Rondvraag</w:t>
      </w:r>
    </w:p>
    <w:p w:rsidR="004D19C8" w:rsidRPr="004D19C8" w:rsidRDefault="004D19C8" w:rsidP="004D19C8">
      <w:pPr>
        <w:contextualSpacing w:val="0"/>
        <w:rPr>
          <w:rFonts w:eastAsia="Times New Roman" w:cs="Times New Roman"/>
          <w:szCs w:val="22"/>
        </w:rPr>
      </w:pPr>
      <w:r w:rsidRPr="004D19C8">
        <w:rPr>
          <w:rFonts w:eastAsia="Times New Roman" w:cs="Times New Roman"/>
          <w:szCs w:val="22"/>
        </w:rPr>
        <w:t>14.55-15.25         Collen (Collega Ondersteunend Leren)</w:t>
      </w:r>
    </w:p>
    <w:p w:rsidR="0065108E" w:rsidRPr="004D19C8" w:rsidRDefault="0065108E" w:rsidP="0065108E">
      <w:pPr>
        <w:rPr>
          <w:szCs w:val="22"/>
        </w:rPr>
      </w:pPr>
    </w:p>
    <w:p w:rsidR="00155099" w:rsidRDefault="00155099" w:rsidP="00155099">
      <w:pPr>
        <w:rPr>
          <w:b/>
          <w:szCs w:val="22"/>
        </w:rPr>
      </w:pPr>
      <w:r>
        <w:rPr>
          <w:b/>
          <w:szCs w:val="22"/>
        </w:rPr>
        <w:t xml:space="preserve">Notulen vergadering </w:t>
      </w:r>
      <w:r w:rsidR="008348C3">
        <w:rPr>
          <w:b/>
          <w:szCs w:val="22"/>
        </w:rPr>
        <w:t>19</w:t>
      </w:r>
      <w:r w:rsidR="00697533">
        <w:rPr>
          <w:b/>
          <w:szCs w:val="22"/>
        </w:rPr>
        <w:t>-feb</w:t>
      </w:r>
      <w:r w:rsidR="00565EF7">
        <w:rPr>
          <w:b/>
          <w:szCs w:val="22"/>
        </w:rPr>
        <w:t xml:space="preserve"> 2014</w:t>
      </w:r>
    </w:p>
    <w:p w:rsidR="00697533" w:rsidRDefault="00AD5988" w:rsidP="004D19C8">
      <w:pPr>
        <w:pStyle w:val="ListParagraph"/>
        <w:numPr>
          <w:ilvl w:val="0"/>
          <w:numId w:val="44"/>
        </w:numPr>
        <w:rPr>
          <w:szCs w:val="22"/>
        </w:rPr>
      </w:pPr>
      <w:r w:rsidRPr="00AD5988">
        <w:rPr>
          <w:szCs w:val="22"/>
        </w:rPr>
        <w:t>Niet Janneke, maar Nienke gaat een werkgroep van Janine overnemen.</w:t>
      </w:r>
    </w:p>
    <w:p w:rsidR="00AD5988" w:rsidRPr="00AD5988" w:rsidRDefault="00AD5988" w:rsidP="00AD5988">
      <w:pPr>
        <w:pStyle w:val="ListParagraph"/>
        <w:rPr>
          <w:szCs w:val="22"/>
        </w:rPr>
      </w:pPr>
    </w:p>
    <w:p w:rsidR="00697533" w:rsidRDefault="00697533" w:rsidP="00697533">
      <w:pPr>
        <w:rPr>
          <w:b/>
          <w:szCs w:val="22"/>
        </w:rPr>
      </w:pPr>
      <w:r>
        <w:rPr>
          <w:b/>
          <w:szCs w:val="22"/>
        </w:rPr>
        <w:t>Klussenlijst:</w:t>
      </w:r>
    </w:p>
    <w:p w:rsidR="008348C3" w:rsidRPr="00AD5988" w:rsidRDefault="00AD5988" w:rsidP="004D19C8">
      <w:pPr>
        <w:pStyle w:val="ListParagraph"/>
        <w:numPr>
          <w:ilvl w:val="0"/>
          <w:numId w:val="43"/>
        </w:numPr>
        <w:rPr>
          <w:szCs w:val="22"/>
        </w:rPr>
      </w:pPr>
      <w:r w:rsidRPr="00AD5988">
        <w:rPr>
          <w:szCs w:val="22"/>
        </w:rPr>
        <w:t>Eindredactie klussen</w:t>
      </w:r>
      <w:r w:rsidR="007105DA">
        <w:rPr>
          <w:szCs w:val="22"/>
        </w:rPr>
        <w:t>, deadline 20 maart</w:t>
      </w:r>
    </w:p>
    <w:p w:rsidR="003A49FE" w:rsidRDefault="003A49FE" w:rsidP="00ED0EC7">
      <w:pPr>
        <w:rPr>
          <w:b/>
          <w:szCs w:val="22"/>
        </w:rPr>
      </w:pPr>
    </w:p>
    <w:p w:rsidR="00F06539" w:rsidRDefault="00C47AB0" w:rsidP="00ED0EC7">
      <w:pPr>
        <w:rPr>
          <w:b/>
          <w:szCs w:val="22"/>
        </w:rPr>
      </w:pPr>
      <w:r>
        <w:rPr>
          <w:b/>
          <w:szCs w:val="22"/>
        </w:rPr>
        <w:t>Mededelingen</w:t>
      </w:r>
      <w:r w:rsidR="004D19C8">
        <w:rPr>
          <w:b/>
          <w:szCs w:val="22"/>
        </w:rPr>
        <w:t xml:space="preserve"> en ingekomen stukken</w:t>
      </w:r>
    </w:p>
    <w:p w:rsidR="00EE1940" w:rsidRDefault="007105DA" w:rsidP="004D19C8">
      <w:pPr>
        <w:pStyle w:val="ListParagraph"/>
        <w:numPr>
          <w:ilvl w:val="0"/>
          <w:numId w:val="43"/>
        </w:numPr>
        <w:rPr>
          <w:szCs w:val="22"/>
        </w:rPr>
      </w:pPr>
      <w:r>
        <w:rPr>
          <w:szCs w:val="22"/>
        </w:rPr>
        <w:t xml:space="preserve">Jaargesprekken: </w:t>
      </w:r>
      <w:proofErr w:type="spellStart"/>
      <w:r>
        <w:rPr>
          <w:szCs w:val="22"/>
        </w:rPr>
        <w:t>Jerry</w:t>
      </w:r>
      <w:proofErr w:type="spellEnd"/>
      <w:r>
        <w:rPr>
          <w:szCs w:val="22"/>
        </w:rPr>
        <w:t xml:space="preserve"> stuurt via mail uitnodigingen</w:t>
      </w:r>
      <w:r w:rsidR="00D03301">
        <w:rPr>
          <w:szCs w:val="22"/>
        </w:rPr>
        <w:t xml:space="preserve"> hiervoor</w:t>
      </w:r>
      <w:r>
        <w:rPr>
          <w:szCs w:val="22"/>
        </w:rPr>
        <w:t>. We krijgen nog de uitwerking van de jaargesprekken van vorig jaar.</w:t>
      </w:r>
      <w:r w:rsidR="00D03301">
        <w:rPr>
          <w:szCs w:val="22"/>
        </w:rPr>
        <w:t xml:space="preserve"> </w:t>
      </w:r>
      <w:r w:rsidR="007A5EB3">
        <w:rPr>
          <w:szCs w:val="22"/>
        </w:rPr>
        <w:t>De eerste</w:t>
      </w:r>
      <w:r w:rsidR="00D03301">
        <w:rPr>
          <w:szCs w:val="22"/>
        </w:rPr>
        <w:t xml:space="preserve"> docenten </w:t>
      </w:r>
      <w:r w:rsidR="007A5EB3">
        <w:rPr>
          <w:szCs w:val="22"/>
        </w:rPr>
        <w:t xml:space="preserve">staan ingepland </w:t>
      </w:r>
      <w:r w:rsidR="00D03301">
        <w:rPr>
          <w:szCs w:val="22"/>
        </w:rPr>
        <w:t xml:space="preserve"> in week 13-14, de rest pas later in het jaar.</w:t>
      </w:r>
    </w:p>
    <w:p w:rsidR="00D03301" w:rsidRDefault="00D03301" w:rsidP="004D19C8">
      <w:pPr>
        <w:pStyle w:val="ListParagraph"/>
        <w:numPr>
          <w:ilvl w:val="0"/>
          <w:numId w:val="43"/>
        </w:numPr>
        <w:rPr>
          <w:szCs w:val="22"/>
        </w:rPr>
      </w:pPr>
      <w:r>
        <w:rPr>
          <w:szCs w:val="22"/>
        </w:rPr>
        <w:t xml:space="preserve">Sandra: Wellicht leuk idee om in reguliere werkgroepen een symposium te houden. Sandra doet dit nu al bij de </w:t>
      </w:r>
      <w:proofErr w:type="spellStart"/>
      <w:r>
        <w:rPr>
          <w:szCs w:val="22"/>
        </w:rPr>
        <w:t>honoursgroepen</w:t>
      </w:r>
      <w:proofErr w:type="spellEnd"/>
      <w:r>
        <w:rPr>
          <w:szCs w:val="22"/>
        </w:rPr>
        <w:t xml:space="preserve"> en deze studenten zijn hier zeer over te spreken. Er zijn ook al signalen van de reguliere studenten dat ze dit graag willen doen.</w:t>
      </w:r>
    </w:p>
    <w:p w:rsidR="002D02F8" w:rsidRDefault="0001278D" w:rsidP="004D19C8">
      <w:pPr>
        <w:pStyle w:val="ListParagraph"/>
        <w:numPr>
          <w:ilvl w:val="0"/>
          <w:numId w:val="43"/>
        </w:numPr>
        <w:rPr>
          <w:szCs w:val="22"/>
        </w:rPr>
      </w:pPr>
      <w:r>
        <w:rPr>
          <w:szCs w:val="22"/>
        </w:rPr>
        <w:t>Elisa heeft een mededeling over de l</w:t>
      </w:r>
      <w:r w:rsidR="002D02F8">
        <w:rPr>
          <w:szCs w:val="22"/>
        </w:rPr>
        <w:t xml:space="preserve">ogistiek </w:t>
      </w:r>
      <w:r>
        <w:rPr>
          <w:szCs w:val="22"/>
        </w:rPr>
        <w:t xml:space="preserve">van de </w:t>
      </w:r>
      <w:r w:rsidR="002D02F8">
        <w:rPr>
          <w:szCs w:val="22"/>
        </w:rPr>
        <w:t xml:space="preserve">consulten </w:t>
      </w:r>
      <w:r>
        <w:rPr>
          <w:szCs w:val="22"/>
        </w:rPr>
        <w:t xml:space="preserve">van het </w:t>
      </w:r>
      <w:r w:rsidR="002D02F8">
        <w:rPr>
          <w:szCs w:val="22"/>
        </w:rPr>
        <w:t xml:space="preserve">OZVS, deze zijn gepland van 5-9 mei. Er zullen hiervoor zaaltjes geboekt worden. Als je op ma-di je consulten wilt doen, moet je zelf wat regelen. </w:t>
      </w:r>
      <w:proofErr w:type="spellStart"/>
      <w:r w:rsidR="002D02F8">
        <w:rPr>
          <w:szCs w:val="22"/>
        </w:rPr>
        <w:t>Lisette</w:t>
      </w:r>
      <w:proofErr w:type="spellEnd"/>
      <w:r w:rsidR="002D02F8">
        <w:rPr>
          <w:szCs w:val="22"/>
        </w:rPr>
        <w:t xml:space="preserve"> vraagt of je ook een week eerder consulten mag houden </w:t>
      </w:r>
      <w:r w:rsidR="002D02F8" w:rsidRPr="002D02F8">
        <w:rPr>
          <w:szCs w:val="22"/>
        </w:rPr>
        <w:sym w:font="Wingdings" w:char="F0E0"/>
      </w:r>
      <w:r w:rsidR="002D02F8">
        <w:rPr>
          <w:szCs w:val="22"/>
        </w:rPr>
        <w:t xml:space="preserve"> ja, dat mag, maar let wel op feestdagen in deze periode. Laat studenten op zijn laatst in week 17 weten wanneer ze consult hebben. </w:t>
      </w:r>
      <w:r w:rsidR="00C13E26">
        <w:rPr>
          <w:szCs w:val="22"/>
        </w:rPr>
        <w:t>Studenten die nor</w:t>
      </w:r>
      <w:r w:rsidR="002D02F8">
        <w:rPr>
          <w:szCs w:val="22"/>
        </w:rPr>
        <w:t>maliter op vrijdag (goede vrijdag) hun verslag moeten inleveren, moeten dat nu de dinsdag erop doen.</w:t>
      </w:r>
    </w:p>
    <w:p w:rsidR="00C13E26" w:rsidRDefault="0001278D" w:rsidP="004D19C8">
      <w:pPr>
        <w:pStyle w:val="ListParagraph"/>
        <w:numPr>
          <w:ilvl w:val="0"/>
          <w:numId w:val="43"/>
        </w:numPr>
        <w:rPr>
          <w:szCs w:val="22"/>
        </w:rPr>
      </w:pPr>
      <w:r>
        <w:rPr>
          <w:szCs w:val="22"/>
        </w:rPr>
        <w:t>In het</w:t>
      </w:r>
      <w:r w:rsidR="001C71FB">
        <w:rPr>
          <w:szCs w:val="22"/>
        </w:rPr>
        <w:t xml:space="preserve"> document “boekingsprocedure ‘vrije-ruimten’ FNWI gebouw”</w:t>
      </w:r>
      <w:r>
        <w:rPr>
          <w:szCs w:val="22"/>
        </w:rPr>
        <w:t xml:space="preserve"> staat de capaciteit van de zaaltjes die we zelf kunnen boeken. </w:t>
      </w:r>
      <w:r w:rsidR="001C71FB">
        <w:rPr>
          <w:szCs w:val="22"/>
        </w:rPr>
        <w:t xml:space="preserve"> </w:t>
      </w:r>
      <w:r>
        <w:rPr>
          <w:szCs w:val="22"/>
        </w:rPr>
        <w:t xml:space="preserve">Dit document staat </w:t>
      </w:r>
      <w:r w:rsidR="001C71FB">
        <w:rPr>
          <w:szCs w:val="22"/>
        </w:rPr>
        <w:t xml:space="preserve">in </w:t>
      </w:r>
      <w:r>
        <w:rPr>
          <w:szCs w:val="22"/>
        </w:rPr>
        <w:t>‘</w:t>
      </w:r>
      <w:r w:rsidR="001C71FB">
        <w:rPr>
          <w:szCs w:val="22"/>
        </w:rPr>
        <w:t>algemene documenten</w:t>
      </w:r>
      <w:r>
        <w:rPr>
          <w:szCs w:val="22"/>
        </w:rPr>
        <w:t>’</w:t>
      </w:r>
      <w:r w:rsidR="001C71FB">
        <w:rPr>
          <w:szCs w:val="22"/>
        </w:rPr>
        <w:t xml:space="preserve"> op de server.</w:t>
      </w:r>
    </w:p>
    <w:p w:rsidR="00C13E26" w:rsidRDefault="00C13E26" w:rsidP="004D19C8">
      <w:pPr>
        <w:pStyle w:val="ListParagraph"/>
        <w:numPr>
          <w:ilvl w:val="0"/>
          <w:numId w:val="43"/>
        </w:numPr>
        <w:rPr>
          <w:szCs w:val="22"/>
        </w:rPr>
      </w:pPr>
      <w:r>
        <w:rPr>
          <w:szCs w:val="22"/>
        </w:rPr>
        <w:t>Elisa: Laatste weken v.h. jaar</w:t>
      </w:r>
      <w:r w:rsidR="0080318D">
        <w:rPr>
          <w:szCs w:val="22"/>
        </w:rPr>
        <w:t xml:space="preserve"> zijn ingeruimd voor de </w:t>
      </w:r>
      <w:r>
        <w:rPr>
          <w:szCs w:val="22"/>
        </w:rPr>
        <w:t xml:space="preserve">inhaalweken. Hiervoor zijn consulten het beste te plannen op donderdag 26 en vrijdag 27 juni, woensdag 25 juni is een tentamen. De 27-ste is tevens de uitreiking van de OZVS. Consulten kunnen ook een </w:t>
      </w:r>
      <w:r>
        <w:rPr>
          <w:szCs w:val="22"/>
        </w:rPr>
        <w:lastRenderedPageBreak/>
        <w:t>week later, maar dan staat er een hertentamen ingeroosterd. Als je de consulten vroeg inplant, kan je eerder op vakantie.</w:t>
      </w:r>
    </w:p>
    <w:p w:rsidR="001C71FB" w:rsidRDefault="001C71FB" w:rsidP="004D19C8">
      <w:pPr>
        <w:pStyle w:val="ListParagraph"/>
        <w:numPr>
          <w:ilvl w:val="0"/>
          <w:numId w:val="43"/>
        </w:numPr>
        <w:rPr>
          <w:szCs w:val="22"/>
        </w:rPr>
      </w:pPr>
      <w:proofErr w:type="spellStart"/>
      <w:r>
        <w:rPr>
          <w:szCs w:val="22"/>
        </w:rPr>
        <w:t>Lisette</w:t>
      </w:r>
      <w:proofErr w:type="spellEnd"/>
      <w:r>
        <w:rPr>
          <w:szCs w:val="22"/>
        </w:rPr>
        <w:t xml:space="preserve">: Excel practicum handleiding BMW/BIO staat op BB. Daarnaast staan er ook links op naar filmpjes en websites van </w:t>
      </w:r>
      <w:r w:rsidR="00A967E3">
        <w:rPr>
          <w:szCs w:val="22"/>
        </w:rPr>
        <w:t>Excel</w:t>
      </w:r>
      <w:r>
        <w:rPr>
          <w:szCs w:val="22"/>
        </w:rPr>
        <w:t>. Dit staat teven</w:t>
      </w:r>
      <w:r w:rsidR="009B6AC4">
        <w:rPr>
          <w:szCs w:val="22"/>
        </w:rPr>
        <w:t>s in de thuisopdrachten vermeld, waarbij ze gebruik moeten maken van Excel.</w:t>
      </w:r>
    </w:p>
    <w:p w:rsidR="00206FA9" w:rsidRDefault="00206FA9" w:rsidP="00206FA9">
      <w:pPr>
        <w:rPr>
          <w:szCs w:val="22"/>
        </w:rPr>
      </w:pPr>
    </w:p>
    <w:p w:rsidR="00206FA9" w:rsidRDefault="00421DBD" w:rsidP="00206FA9">
      <w:pPr>
        <w:rPr>
          <w:b/>
          <w:szCs w:val="22"/>
        </w:rPr>
      </w:pPr>
      <w:r>
        <w:rPr>
          <w:b/>
          <w:szCs w:val="22"/>
        </w:rPr>
        <w:t>U</w:t>
      </w:r>
      <w:r w:rsidR="00206FA9">
        <w:rPr>
          <w:b/>
          <w:szCs w:val="22"/>
        </w:rPr>
        <w:t>itleg practicum</w:t>
      </w:r>
      <w:r>
        <w:rPr>
          <w:b/>
          <w:szCs w:val="22"/>
        </w:rPr>
        <w:t xml:space="preserve"> (voornamelijk cellen tellen en link practicum-ABV)</w:t>
      </w:r>
      <w:r w:rsidR="00206FA9">
        <w:rPr>
          <w:b/>
          <w:szCs w:val="22"/>
        </w:rPr>
        <w:t xml:space="preserve">, door </w:t>
      </w:r>
      <w:proofErr w:type="spellStart"/>
      <w:r w:rsidR="00206FA9">
        <w:rPr>
          <w:b/>
          <w:szCs w:val="22"/>
        </w:rPr>
        <w:t>Ilja</w:t>
      </w:r>
      <w:proofErr w:type="spellEnd"/>
    </w:p>
    <w:p w:rsidR="00421DBD" w:rsidRPr="00421DBD" w:rsidRDefault="00421DBD" w:rsidP="00421DBD">
      <w:pPr>
        <w:pStyle w:val="ListParagraph"/>
        <w:numPr>
          <w:ilvl w:val="0"/>
          <w:numId w:val="46"/>
        </w:numPr>
        <w:rPr>
          <w:szCs w:val="22"/>
        </w:rPr>
      </w:pPr>
      <w:proofErr w:type="spellStart"/>
      <w:r w:rsidRPr="00421DBD">
        <w:rPr>
          <w:szCs w:val="22"/>
        </w:rPr>
        <w:t>Ilja</w:t>
      </w:r>
      <w:proofErr w:type="spellEnd"/>
      <w:r w:rsidRPr="00421DBD">
        <w:rPr>
          <w:szCs w:val="22"/>
        </w:rPr>
        <w:t xml:space="preserve"> mailt de </w:t>
      </w:r>
      <w:proofErr w:type="spellStart"/>
      <w:r w:rsidRPr="00421DBD">
        <w:rPr>
          <w:szCs w:val="22"/>
        </w:rPr>
        <w:t>powerpoint</w:t>
      </w:r>
      <w:proofErr w:type="spellEnd"/>
      <w:r w:rsidRPr="00421DBD">
        <w:rPr>
          <w:szCs w:val="22"/>
        </w:rPr>
        <w:t xml:space="preserve"> presentatie naar ons door.</w:t>
      </w:r>
    </w:p>
    <w:p w:rsidR="00697533" w:rsidRPr="00697533" w:rsidRDefault="00697533" w:rsidP="00697533">
      <w:pPr>
        <w:pStyle w:val="ListParagraph"/>
        <w:rPr>
          <w:b/>
          <w:szCs w:val="22"/>
        </w:rPr>
      </w:pPr>
    </w:p>
    <w:p w:rsidR="00697533" w:rsidRDefault="005F4E74" w:rsidP="00EE1940">
      <w:pPr>
        <w:rPr>
          <w:b/>
          <w:szCs w:val="22"/>
        </w:rPr>
      </w:pPr>
      <w:r w:rsidRPr="00C65795">
        <w:rPr>
          <w:b/>
          <w:szCs w:val="22"/>
        </w:rPr>
        <w:t xml:space="preserve">Voorbespreking werkgroep </w:t>
      </w:r>
      <w:r w:rsidR="00403266">
        <w:rPr>
          <w:b/>
          <w:szCs w:val="22"/>
        </w:rPr>
        <w:t>1</w:t>
      </w:r>
      <w:r w:rsidR="004D19C8">
        <w:rPr>
          <w:b/>
          <w:szCs w:val="22"/>
        </w:rPr>
        <w:t>7</w:t>
      </w:r>
      <w:r w:rsidR="00EE1940">
        <w:rPr>
          <w:b/>
          <w:szCs w:val="22"/>
        </w:rPr>
        <w:t>:</w:t>
      </w:r>
    </w:p>
    <w:p w:rsidR="00346586" w:rsidRDefault="00421DBD" w:rsidP="00EE1940">
      <w:pPr>
        <w:pStyle w:val="ListParagraph"/>
        <w:numPr>
          <w:ilvl w:val="0"/>
          <w:numId w:val="42"/>
        </w:numPr>
        <w:rPr>
          <w:szCs w:val="22"/>
        </w:rPr>
      </w:pPr>
      <w:r w:rsidRPr="00421DBD">
        <w:rPr>
          <w:szCs w:val="22"/>
        </w:rPr>
        <w:t xml:space="preserve">Linda: </w:t>
      </w:r>
      <w:r>
        <w:rPr>
          <w:szCs w:val="22"/>
        </w:rPr>
        <w:t>logi</w:t>
      </w:r>
      <w:r w:rsidR="00FF062F">
        <w:rPr>
          <w:szCs w:val="22"/>
        </w:rPr>
        <w:t>stiek EP. D</w:t>
      </w:r>
      <w:r>
        <w:rPr>
          <w:szCs w:val="22"/>
        </w:rPr>
        <w:t>e</w:t>
      </w:r>
      <w:r w:rsidR="00FF062F">
        <w:rPr>
          <w:szCs w:val="22"/>
        </w:rPr>
        <w:t xml:space="preserve"> studenten</w:t>
      </w:r>
      <w:r>
        <w:rPr>
          <w:szCs w:val="22"/>
        </w:rPr>
        <w:t xml:space="preserve"> moeten het laatste deel van de reflectie een week later inleveren, terwijl de feedback van hun medestudenten</w:t>
      </w:r>
      <w:r w:rsidR="00A03E77">
        <w:rPr>
          <w:szCs w:val="22"/>
        </w:rPr>
        <w:t xml:space="preserve"> in de blauwe map zit die ze net hebben ingeleverd. Daarnaast hebben</w:t>
      </w:r>
      <w:r>
        <w:rPr>
          <w:szCs w:val="22"/>
        </w:rPr>
        <w:t xml:space="preserve"> ze het filmpje (bij enkele docenten) </w:t>
      </w:r>
      <w:r w:rsidR="00A03E77">
        <w:rPr>
          <w:szCs w:val="22"/>
        </w:rPr>
        <w:t>niet altijd op tijd</w:t>
      </w:r>
      <w:r>
        <w:rPr>
          <w:szCs w:val="22"/>
        </w:rPr>
        <w:t xml:space="preserve">. Sandra: ze krijgen twee weken de tijd om hun reflectie af te maken. </w:t>
      </w:r>
      <w:proofErr w:type="spellStart"/>
      <w:r>
        <w:rPr>
          <w:szCs w:val="22"/>
        </w:rPr>
        <w:t>Lisette</w:t>
      </w:r>
      <w:proofErr w:type="spellEnd"/>
      <w:r>
        <w:rPr>
          <w:szCs w:val="22"/>
        </w:rPr>
        <w:t xml:space="preserve"> geeft de blauwe map weer aan de studenten terug</w:t>
      </w:r>
      <w:r w:rsidR="00CC5DD7">
        <w:rPr>
          <w:szCs w:val="22"/>
        </w:rPr>
        <w:t>, deze heeft ze toch niet nodig bij het beoordelen van de video. Sommige docenten geven pas het cijfer terug als ze de reflectie in totaliteit inleveren.</w:t>
      </w:r>
    </w:p>
    <w:p w:rsidR="00CC5DD7" w:rsidRDefault="00CC5DD7" w:rsidP="00CC5DD7">
      <w:pPr>
        <w:pStyle w:val="ListParagraph"/>
        <w:rPr>
          <w:szCs w:val="22"/>
        </w:rPr>
      </w:pPr>
      <w:r>
        <w:rPr>
          <w:szCs w:val="22"/>
        </w:rPr>
        <w:t xml:space="preserve">Joris geeft nog even aan waarom ze moeten reflecteren op hun eindpresentatie. Dit is omdat ze vorig jaar hadden aangegeven dat ze weinig deden met de video van hun eindpresentatie. </w:t>
      </w:r>
      <w:proofErr w:type="spellStart"/>
      <w:r>
        <w:rPr>
          <w:szCs w:val="22"/>
        </w:rPr>
        <w:t>A.h.v</w:t>
      </w:r>
      <w:proofErr w:type="spellEnd"/>
      <w:r>
        <w:rPr>
          <w:szCs w:val="22"/>
        </w:rPr>
        <w:t xml:space="preserve">. deze </w:t>
      </w:r>
      <w:r w:rsidR="00A03E77">
        <w:rPr>
          <w:szCs w:val="22"/>
        </w:rPr>
        <w:t>reflectie</w:t>
      </w:r>
      <w:r>
        <w:rPr>
          <w:szCs w:val="22"/>
        </w:rPr>
        <w:t xml:space="preserve">opdrachten worden ze min of meer gedwongen de video terug te kijken, wat juist een groot leermoment is. </w:t>
      </w:r>
    </w:p>
    <w:p w:rsidR="00CC5DD7" w:rsidRDefault="00CC5DD7" w:rsidP="00CC5DD7">
      <w:pPr>
        <w:pStyle w:val="ListParagraph"/>
        <w:numPr>
          <w:ilvl w:val="0"/>
          <w:numId w:val="46"/>
        </w:numPr>
        <w:rPr>
          <w:szCs w:val="22"/>
        </w:rPr>
      </w:pPr>
      <w:r>
        <w:rPr>
          <w:szCs w:val="22"/>
        </w:rPr>
        <w:t>Linda ondervindt regelmatig dat ze alle documenten van de WG kopieert naar haar computer en dat er later nog nieuwe documenten bij worden gezet</w:t>
      </w:r>
      <w:r w:rsidR="00A03E77">
        <w:rPr>
          <w:szCs w:val="22"/>
        </w:rPr>
        <w:t xml:space="preserve"> op de server</w:t>
      </w:r>
      <w:r>
        <w:rPr>
          <w:szCs w:val="22"/>
        </w:rPr>
        <w:t>. Er wordt afgesproken dat er een mailtje wordt gestuurd als er een nieuw document op de server wordt gezet, met het desbetreffende document als attachment.</w:t>
      </w:r>
    </w:p>
    <w:p w:rsidR="00CC5DD7" w:rsidRDefault="00CC5DD7" w:rsidP="00CC5DD7">
      <w:pPr>
        <w:pStyle w:val="ListParagraph"/>
        <w:numPr>
          <w:ilvl w:val="0"/>
          <w:numId w:val="46"/>
        </w:numPr>
        <w:rPr>
          <w:szCs w:val="22"/>
        </w:rPr>
      </w:pPr>
      <w:r>
        <w:rPr>
          <w:szCs w:val="22"/>
        </w:rPr>
        <w:t>Nienke</w:t>
      </w:r>
      <w:r w:rsidR="00812F4C">
        <w:rPr>
          <w:szCs w:val="22"/>
        </w:rPr>
        <w:t xml:space="preserve"> heeft een vraag over de thuisopdracht voor WG 18 over het</w:t>
      </w:r>
      <w:r>
        <w:rPr>
          <w:szCs w:val="22"/>
        </w:rPr>
        <w:t xml:space="preserve"> inleveren</w:t>
      </w:r>
      <w:r w:rsidR="00812F4C">
        <w:rPr>
          <w:szCs w:val="22"/>
        </w:rPr>
        <w:t xml:space="preserve"> van</w:t>
      </w:r>
      <w:r>
        <w:rPr>
          <w:szCs w:val="22"/>
        </w:rPr>
        <w:t xml:space="preserve"> figuren en tabellen. Bij </w:t>
      </w:r>
      <w:r w:rsidR="00CD67F8">
        <w:rPr>
          <w:szCs w:val="22"/>
        </w:rPr>
        <w:t xml:space="preserve">het </w:t>
      </w:r>
      <w:r>
        <w:rPr>
          <w:szCs w:val="22"/>
        </w:rPr>
        <w:t xml:space="preserve">practicum </w:t>
      </w:r>
      <w:r w:rsidR="00CD67F8">
        <w:rPr>
          <w:szCs w:val="22"/>
        </w:rPr>
        <w:t xml:space="preserve">gaan ze de data analyseren met een </w:t>
      </w:r>
      <w:proofErr w:type="spellStart"/>
      <w:r w:rsidR="00CD67F8">
        <w:rPr>
          <w:szCs w:val="22"/>
        </w:rPr>
        <w:t>anova</w:t>
      </w:r>
      <w:proofErr w:type="spellEnd"/>
      <w:r w:rsidR="00CD67F8">
        <w:rPr>
          <w:szCs w:val="22"/>
        </w:rPr>
        <w:t>, maar ze maken hierbij nog geen grafiek</w:t>
      </w:r>
      <w:r>
        <w:rPr>
          <w:szCs w:val="22"/>
        </w:rPr>
        <w:t>. Ze gaan in hun eigen tijd als duo een grafiek maken over hun eigen deel</w:t>
      </w:r>
      <w:r w:rsidR="00CD67F8">
        <w:rPr>
          <w:szCs w:val="22"/>
        </w:rPr>
        <w:t>onderzoek</w:t>
      </w:r>
      <w:r>
        <w:rPr>
          <w:szCs w:val="22"/>
        </w:rPr>
        <w:t xml:space="preserve">. Hiervan maken ze een </w:t>
      </w:r>
      <w:proofErr w:type="spellStart"/>
      <w:r>
        <w:rPr>
          <w:szCs w:val="22"/>
        </w:rPr>
        <w:t>ppt</w:t>
      </w:r>
      <w:proofErr w:type="spellEnd"/>
      <w:r>
        <w:rPr>
          <w:szCs w:val="22"/>
        </w:rPr>
        <w:t xml:space="preserve"> die ze op BB uploaden</w:t>
      </w:r>
      <w:r w:rsidR="00812F4C">
        <w:rPr>
          <w:szCs w:val="22"/>
        </w:rPr>
        <w:t xml:space="preserve"> en </w:t>
      </w:r>
      <w:r w:rsidR="00CD67F8">
        <w:rPr>
          <w:szCs w:val="22"/>
        </w:rPr>
        <w:t>in de WG</w:t>
      </w:r>
      <w:r w:rsidR="00812F4C">
        <w:rPr>
          <w:szCs w:val="22"/>
        </w:rPr>
        <w:t xml:space="preserve"> presenteren. Het doel ervan is dat de gehele groep gaat nadenken over verklaringen van de resultaten. Er is nog een korte discussie over hoe de grafiek eruit moet zien. Alle condities in één grafiek, of steeds een losse grafiek per conditie i.v.m. de controle groep. Besloten is dat beide opties mogen.</w:t>
      </w:r>
    </w:p>
    <w:p w:rsidR="00812F4C" w:rsidRDefault="00812F4C" w:rsidP="00CC5DD7">
      <w:pPr>
        <w:pStyle w:val="ListParagraph"/>
        <w:numPr>
          <w:ilvl w:val="0"/>
          <w:numId w:val="46"/>
        </w:numPr>
        <w:rPr>
          <w:szCs w:val="22"/>
        </w:rPr>
      </w:pPr>
      <w:r>
        <w:rPr>
          <w:szCs w:val="22"/>
        </w:rPr>
        <w:t xml:space="preserve">Nienke heeft </w:t>
      </w:r>
      <w:r w:rsidR="00930759">
        <w:rPr>
          <w:szCs w:val="22"/>
        </w:rPr>
        <w:t xml:space="preserve">een </w:t>
      </w:r>
      <w:r>
        <w:rPr>
          <w:szCs w:val="22"/>
        </w:rPr>
        <w:t>vraag over de schatting van de lengtes van de IMRD onderdelen van het verslag. De indicatie van het draaiboek moet worden aangepast voor PB, Elisa past dit meteen aan.</w:t>
      </w:r>
    </w:p>
    <w:p w:rsidR="008D5A6E" w:rsidRDefault="008D5A6E" w:rsidP="00CC5DD7">
      <w:pPr>
        <w:pStyle w:val="ListParagraph"/>
        <w:numPr>
          <w:ilvl w:val="0"/>
          <w:numId w:val="46"/>
        </w:numPr>
        <w:rPr>
          <w:szCs w:val="22"/>
        </w:rPr>
      </w:pPr>
      <w:r>
        <w:rPr>
          <w:szCs w:val="22"/>
        </w:rPr>
        <w:t xml:space="preserve">Nienke heeft een vraag over de M&amp;M. De </w:t>
      </w:r>
      <w:proofErr w:type="spellStart"/>
      <w:r>
        <w:rPr>
          <w:szCs w:val="22"/>
        </w:rPr>
        <w:t>pcr</w:t>
      </w:r>
      <w:proofErr w:type="spellEnd"/>
      <w:r>
        <w:rPr>
          <w:szCs w:val="22"/>
        </w:rPr>
        <w:t xml:space="preserve">-tabel is twee keer identiek, mag je niet gewoon verwijzen </w:t>
      </w:r>
      <w:r w:rsidRPr="008D5A6E">
        <w:rPr>
          <w:szCs w:val="22"/>
        </w:rPr>
        <w:sym w:font="Wingdings" w:char="F0E0"/>
      </w:r>
      <w:r>
        <w:rPr>
          <w:szCs w:val="22"/>
        </w:rPr>
        <w:t xml:space="preserve"> ja, dat mag. </w:t>
      </w:r>
      <w:r w:rsidR="00174444">
        <w:rPr>
          <w:szCs w:val="22"/>
        </w:rPr>
        <w:t>Er staan ook een paar keer dezelfde zinnen in, Joris geeft aan dat di</w:t>
      </w:r>
      <w:r w:rsidR="00D51703">
        <w:rPr>
          <w:szCs w:val="22"/>
        </w:rPr>
        <w:t>t standaard formuleringen zijn</w:t>
      </w:r>
      <w:r w:rsidR="00775B23">
        <w:rPr>
          <w:szCs w:val="22"/>
        </w:rPr>
        <w:t xml:space="preserve"> en herhalingen in de procedure die wel genoemd moeten worden. </w:t>
      </w:r>
    </w:p>
    <w:p w:rsidR="00775B23" w:rsidRDefault="00775B23" w:rsidP="00CC5DD7">
      <w:pPr>
        <w:pStyle w:val="ListParagraph"/>
        <w:numPr>
          <w:ilvl w:val="0"/>
          <w:numId w:val="46"/>
        </w:numPr>
        <w:rPr>
          <w:szCs w:val="22"/>
        </w:rPr>
      </w:pPr>
      <w:r>
        <w:rPr>
          <w:szCs w:val="22"/>
        </w:rPr>
        <w:t xml:space="preserve">Nienke geeft aan dat </w:t>
      </w:r>
      <w:proofErr w:type="spellStart"/>
      <w:r>
        <w:rPr>
          <w:szCs w:val="22"/>
        </w:rPr>
        <w:t>Dull</w:t>
      </w:r>
      <w:proofErr w:type="spellEnd"/>
      <w:r>
        <w:rPr>
          <w:szCs w:val="22"/>
        </w:rPr>
        <w:t xml:space="preserve"> wellicht geen goed voorbeeld is waar de studenten de M&amp;M op kunnen baseren. Nienke heeft opgemerkt dat de tussenkopje</w:t>
      </w:r>
      <w:r w:rsidR="00A02830">
        <w:rPr>
          <w:szCs w:val="22"/>
        </w:rPr>
        <w:t>s</w:t>
      </w:r>
      <w:r>
        <w:rPr>
          <w:szCs w:val="22"/>
        </w:rPr>
        <w:t xml:space="preserve"> bijvoorbeeld al heel anders zijn</w:t>
      </w:r>
      <w:r w:rsidR="00A02830">
        <w:rPr>
          <w:szCs w:val="22"/>
        </w:rPr>
        <w:t xml:space="preserve">. Joris heeft aan dat het meer de manier van opschrijven is wat ze als </w:t>
      </w:r>
      <w:r w:rsidR="00A02830">
        <w:rPr>
          <w:szCs w:val="22"/>
        </w:rPr>
        <w:lastRenderedPageBreak/>
        <w:t xml:space="preserve">voorbeeld kunnen gebruiken. Voor de studenten is het meer voor de hand liggend om kopjes te kiezen die overeenkomen met het practicum. Als ze het artikel van </w:t>
      </w:r>
      <w:proofErr w:type="spellStart"/>
      <w:r w:rsidR="00A02830">
        <w:rPr>
          <w:szCs w:val="22"/>
        </w:rPr>
        <w:t>Dull</w:t>
      </w:r>
      <w:proofErr w:type="spellEnd"/>
      <w:r w:rsidR="00A02830">
        <w:rPr>
          <w:szCs w:val="22"/>
        </w:rPr>
        <w:t xml:space="preserve"> zouden volgen, zouden de dagdelen van het practicum door elkaar gaan lopen.</w:t>
      </w:r>
    </w:p>
    <w:p w:rsidR="00A02830" w:rsidRDefault="00A02830" w:rsidP="00CC5DD7">
      <w:pPr>
        <w:pStyle w:val="ListParagraph"/>
        <w:numPr>
          <w:ilvl w:val="0"/>
          <w:numId w:val="46"/>
        </w:numPr>
        <w:rPr>
          <w:szCs w:val="22"/>
        </w:rPr>
      </w:pPr>
      <w:r>
        <w:rPr>
          <w:szCs w:val="22"/>
        </w:rPr>
        <w:t>Joris geeft aan dat we een paar M&amp;M kunnen verzamelen, zodat we dit volgende week in de vergadering kunnen bekijken en bespreken. Nienke wil kijken of ze één of twee M&amp;M van haar studenten kan verzamelen.</w:t>
      </w:r>
    </w:p>
    <w:p w:rsidR="00A02830" w:rsidRDefault="00A02830" w:rsidP="00CC5DD7">
      <w:pPr>
        <w:pStyle w:val="ListParagraph"/>
        <w:numPr>
          <w:ilvl w:val="0"/>
          <w:numId w:val="46"/>
        </w:numPr>
        <w:rPr>
          <w:szCs w:val="22"/>
        </w:rPr>
      </w:pPr>
      <w:r>
        <w:rPr>
          <w:szCs w:val="22"/>
        </w:rPr>
        <w:t>Communicatie over TO WG 17 was onduidelijk, sommige docenten die op donderdag onderwijs geven</w:t>
      </w:r>
      <w:r w:rsidR="00930759">
        <w:rPr>
          <w:szCs w:val="22"/>
        </w:rPr>
        <w:t>,</w:t>
      </w:r>
      <w:r>
        <w:rPr>
          <w:szCs w:val="22"/>
        </w:rPr>
        <w:t xml:space="preserve"> hebben aan hun studenten verteld dat ze de M&amp;M o.b.v. een fictieve set moesten maken, terwijl ze al de M&amp;M o.b.v. hun practicum moesten schrijven. Dit komt waarschijnlijk door de niet heldere formulering op de </w:t>
      </w:r>
      <w:proofErr w:type="spellStart"/>
      <w:r>
        <w:rPr>
          <w:szCs w:val="22"/>
        </w:rPr>
        <w:t>powerpoint</w:t>
      </w:r>
      <w:proofErr w:type="spellEnd"/>
      <w:r>
        <w:rPr>
          <w:szCs w:val="22"/>
        </w:rPr>
        <w:t>.</w:t>
      </w:r>
    </w:p>
    <w:p w:rsidR="00714DFB" w:rsidRPr="00CC5DD7" w:rsidRDefault="00714DFB" w:rsidP="00CC5DD7">
      <w:pPr>
        <w:pStyle w:val="ListParagraph"/>
        <w:numPr>
          <w:ilvl w:val="0"/>
          <w:numId w:val="46"/>
        </w:numPr>
        <w:rPr>
          <w:szCs w:val="22"/>
        </w:rPr>
      </w:pPr>
      <w:r>
        <w:rPr>
          <w:szCs w:val="22"/>
        </w:rPr>
        <w:t xml:space="preserve">Als blijkt dat niet alle deelvragen vertegenwoordigd worden in je werkgroepen, dan kan je bij een andere docent om input vragen </w:t>
      </w:r>
      <w:r w:rsidR="00930759">
        <w:rPr>
          <w:szCs w:val="22"/>
        </w:rPr>
        <w:t>zodat de studenten in de WG</w:t>
      </w:r>
      <w:r>
        <w:rPr>
          <w:szCs w:val="22"/>
        </w:rPr>
        <w:t xml:space="preserve"> toch het ontbrekende figuur kunnen zien.</w:t>
      </w:r>
    </w:p>
    <w:p w:rsidR="00680C29" w:rsidRDefault="00680C29" w:rsidP="00680C29">
      <w:pPr>
        <w:rPr>
          <w:szCs w:val="22"/>
        </w:rPr>
      </w:pPr>
    </w:p>
    <w:p w:rsidR="00930759" w:rsidRDefault="004D19C8" w:rsidP="00930759">
      <w:pPr>
        <w:rPr>
          <w:b/>
          <w:szCs w:val="22"/>
        </w:rPr>
      </w:pPr>
      <w:r>
        <w:rPr>
          <w:b/>
          <w:szCs w:val="22"/>
        </w:rPr>
        <w:t>OB/LV evaluatie</w:t>
      </w:r>
      <w:r w:rsidR="00780DF2">
        <w:rPr>
          <w:b/>
          <w:szCs w:val="22"/>
        </w:rPr>
        <w:t>:</w:t>
      </w:r>
      <w:r w:rsidR="0006575E">
        <w:rPr>
          <w:b/>
          <w:szCs w:val="22"/>
        </w:rPr>
        <w:t xml:space="preserve"> </w:t>
      </w:r>
    </w:p>
    <w:p w:rsidR="000D1056" w:rsidRPr="00930759" w:rsidRDefault="0006575E" w:rsidP="00930759">
      <w:pPr>
        <w:pStyle w:val="ListParagraph"/>
        <w:numPr>
          <w:ilvl w:val="0"/>
          <w:numId w:val="47"/>
        </w:numPr>
        <w:rPr>
          <w:szCs w:val="22"/>
        </w:rPr>
      </w:pPr>
      <w:r w:rsidRPr="00930759">
        <w:rPr>
          <w:szCs w:val="22"/>
        </w:rPr>
        <w:t>Groep 1:</w:t>
      </w:r>
      <w:r w:rsidR="00930759" w:rsidRPr="00930759">
        <w:rPr>
          <w:szCs w:val="22"/>
        </w:rPr>
        <w:t xml:space="preserve"> </w:t>
      </w:r>
      <w:r w:rsidR="00930759" w:rsidRPr="00930759">
        <w:rPr>
          <w:b/>
          <w:szCs w:val="22"/>
        </w:rPr>
        <w:t>(</w:t>
      </w:r>
      <w:proofErr w:type="spellStart"/>
      <w:r w:rsidR="00930759" w:rsidRPr="00930759">
        <w:rPr>
          <w:b/>
          <w:szCs w:val="22"/>
        </w:rPr>
        <w:t>Lisette</w:t>
      </w:r>
      <w:proofErr w:type="spellEnd"/>
      <w:r w:rsidR="00930759" w:rsidRPr="00930759">
        <w:rPr>
          <w:b/>
          <w:szCs w:val="22"/>
        </w:rPr>
        <w:t>, Linda, Sandra, Elisa)</w:t>
      </w:r>
    </w:p>
    <w:p w:rsidR="0006575E" w:rsidRPr="004E2941" w:rsidRDefault="0006575E" w:rsidP="0006575E">
      <w:pPr>
        <w:pStyle w:val="ListParagraph"/>
        <w:numPr>
          <w:ilvl w:val="1"/>
          <w:numId w:val="43"/>
        </w:numPr>
        <w:rPr>
          <w:szCs w:val="22"/>
        </w:rPr>
      </w:pPr>
      <w:r w:rsidRPr="004E2941">
        <w:rPr>
          <w:szCs w:val="22"/>
        </w:rPr>
        <w:t>Artikelen goed, bij OB niveau wel wat hoog. De artikelen sluiten ook goed aan bij PB.</w:t>
      </w:r>
    </w:p>
    <w:p w:rsidR="0006575E" w:rsidRPr="004E2941" w:rsidRDefault="0006575E" w:rsidP="0006575E">
      <w:pPr>
        <w:pStyle w:val="ListParagraph"/>
        <w:numPr>
          <w:ilvl w:val="1"/>
          <w:numId w:val="43"/>
        </w:numPr>
        <w:rPr>
          <w:szCs w:val="22"/>
        </w:rPr>
      </w:pPr>
      <w:r w:rsidRPr="004E2941">
        <w:rPr>
          <w:szCs w:val="22"/>
        </w:rPr>
        <w:t xml:space="preserve">OB, moet breder worden ingeleid, zodat studenten al bekend worden met concept, b.v. door TED filmpje van </w:t>
      </w:r>
      <w:proofErr w:type="spellStart"/>
      <w:r w:rsidRPr="004E2941">
        <w:rPr>
          <w:szCs w:val="22"/>
        </w:rPr>
        <w:t>Sharot</w:t>
      </w:r>
      <w:proofErr w:type="spellEnd"/>
      <w:r w:rsidRPr="004E2941">
        <w:rPr>
          <w:szCs w:val="22"/>
        </w:rPr>
        <w:t>.</w:t>
      </w:r>
    </w:p>
    <w:p w:rsidR="0006575E" w:rsidRPr="004E2941" w:rsidRDefault="0006575E" w:rsidP="0006575E">
      <w:pPr>
        <w:pStyle w:val="ListParagraph"/>
        <w:numPr>
          <w:ilvl w:val="1"/>
          <w:numId w:val="43"/>
        </w:numPr>
        <w:rPr>
          <w:szCs w:val="22"/>
        </w:rPr>
      </w:pPr>
      <w:r w:rsidRPr="004E2941">
        <w:rPr>
          <w:szCs w:val="22"/>
        </w:rPr>
        <w:t xml:space="preserve">LV, artikelen op goed niveau. Inhoudelijk wat makkelijker dan OB. Studenten vonden het inhoudelijk misschien minder interessant. Komt wellicht doordat ze de concepten </w:t>
      </w:r>
      <w:proofErr w:type="spellStart"/>
      <w:r w:rsidRPr="004E2941">
        <w:rPr>
          <w:szCs w:val="22"/>
        </w:rPr>
        <w:t>spatieel</w:t>
      </w:r>
      <w:proofErr w:type="spellEnd"/>
      <w:r w:rsidRPr="004E2941">
        <w:rPr>
          <w:szCs w:val="22"/>
        </w:rPr>
        <w:t xml:space="preserve"> en non-</w:t>
      </w:r>
      <w:proofErr w:type="spellStart"/>
      <w:r w:rsidRPr="004E2941">
        <w:rPr>
          <w:szCs w:val="22"/>
        </w:rPr>
        <w:t>spatieel</w:t>
      </w:r>
      <w:proofErr w:type="spellEnd"/>
      <w:r w:rsidRPr="004E2941">
        <w:rPr>
          <w:szCs w:val="22"/>
        </w:rPr>
        <w:t xml:space="preserve"> niet goed begrijpen. Wellicht WO waarin ze zelf moeten navigeren om de concepten interessanter te maken. Derde optionele artikel lijkt veel op </w:t>
      </w:r>
      <w:proofErr w:type="spellStart"/>
      <w:r w:rsidRPr="004E2941">
        <w:rPr>
          <w:szCs w:val="22"/>
        </w:rPr>
        <w:t>Iaria</w:t>
      </w:r>
      <w:proofErr w:type="spellEnd"/>
      <w:r w:rsidRPr="004E2941">
        <w:rPr>
          <w:szCs w:val="22"/>
        </w:rPr>
        <w:t xml:space="preserve"> en is ook geschikt als derde artikel voor volgend jaar. Kan gelijktijdig met </w:t>
      </w:r>
      <w:proofErr w:type="spellStart"/>
      <w:r w:rsidRPr="004E2941">
        <w:rPr>
          <w:szCs w:val="22"/>
        </w:rPr>
        <w:t>Iaria</w:t>
      </w:r>
      <w:proofErr w:type="spellEnd"/>
      <w:r w:rsidRPr="004E2941">
        <w:rPr>
          <w:szCs w:val="22"/>
        </w:rPr>
        <w:t xml:space="preserve"> worden nabesproken.</w:t>
      </w:r>
    </w:p>
    <w:p w:rsidR="0006575E" w:rsidRPr="004E2941" w:rsidRDefault="004E2941" w:rsidP="004E2941">
      <w:pPr>
        <w:pStyle w:val="ListParagraph"/>
        <w:numPr>
          <w:ilvl w:val="0"/>
          <w:numId w:val="43"/>
        </w:numPr>
        <w:rPr>
          <w:szCs w:val="22"/>
        </w:rPr>
      </w:pPr>
      <w:r w:rsidRPr="004E2941">
        <w:rPr>
          <w:szCs w:val="22"/>
        </w:rPr>
        <w:t>Groep 2:</w:t>
      </w:r>
      <w:r w:rsidR="00930759">
        <w:rPr>
          <w:szCs w:val="22"/>
        </w:rPr>
        <w:t xml:space="preserve"> </w:t>
      </w:r>
      <w:r w:rsidR="00930759">
        <w:rPr>
          <w:b/>
          <w:szCs w:val="22"/>
        </w:rPr>
        <w:t>(Nienke, Joris, Janneke, Karlijn)</w:t>
      </w:r>
    </w:p>
    <w:p w:rsidR="004E2941" w:rsidRDefault="004E2941" w:rsidP="00B37B57">
      <w:pPr>
        <w:pStyle w:val="ListParagraph"/>
        <w:numPr>
          <w:ilvl w:val="1"/>
          <w:numId w:val="43"/>
        </w:numPr>
        <w:rPr>
          <w:szCs w:val="22"/>
        </w:rPr>
      </w:pPr>
      <w:r w:rsidRPr="004E2941">
        <w:rPr>
          <w:szCs w:val="22"/>
        </w:rPr>
        <w:t xml:space="preserve">OB: </w:t>
      </w:r>
      <w:r w:rsidR="00B37B57" w:rsidRPr="004E2941">
        <w:rPr>
          <w:szCs w:val="22"/>
        </w:rPr>
        <w:t>positief</w:t>
      </w:r>
      <w:r w:rsidRPr="004E2941">
        <w:rPr>
          <w:szCs w:val="22"/>
        </w:rPr>
        <w:t xml:space="preserve"> over de logistiek. Eerst artikel lezen en tussendoor feedback op opdracht. Verbeterpunt: </w:t>
      </w:r>
      <w:r w:rsidR="007204DA">
        <w:rPr>
          <w:szCs w:val="22"/>
        </w:rPr>
        <w:t>Het a</w:t>
      </w:r>
      <w:r w:rsidRPr="004E2941">
        <w:rPr>
          <w:szCs w:val="22"/>
        </w:rPr>
        <w:t>rtikel</w:t>
      </w:r>
      <w:r w:rsidR="007204DA">
        <w:rPr>
          <w:szCs w:val="22"/>
        </w:rPr>
        <w:t xml:space="preserve"> is</w:t>
      </w:r>
      <w:r w:rsidRPr="004E2941">
        <w:rPr>
          <w:szCs w:val="22"/>
        </w:rPr>
        <w:t xml:space="preserve"> moeilijk en abstract voor studenten die net van de middelbare school komen. Doordat de inhoud zo moeilijk was, was EC er moeilijk uit te halen. We hebben het artikel niet helemaal afgestreept, maar als we een artikel kunnen vinden wat meer aansluit bij hun belevingswereld </w:t>
      </w:r>
      <w:r>
        <w:rPr>
          <w:szCs w:val="22"/>
        </w:rPr>
        <w:t>(</w:t>
      </w:r>
      <w:r w:rsidR="00A95596">
        <w:rPr>
          <w:szCs w:val="22"/>
        </w:rPr>
        <w:t>intuïtiever</w:t>
      </w:r>
      <w:r>
        <w:rPr>
          <w:szCs w:val="22"/>
        </w:rPr>
        <w:t xml:space="preserve">) </w:t>
      </w:r>
      <w:r w:rsidRPr="004E2941">
        <w:rPr>
          <w:szCs w:val="22"/>
        </w:rPr>
        <w:t>krijgt dat de voorkeur.</w:t>
      </w:r>
    </w:p>
    <w:p w:rsidR="004E2941" w:rsidRDefault="004E2941" w:rsidP="00B37B57">
      <w:pPr>
        <w:pStyle w:val="ListParagraph"/>
        <w:numPr>
          <w:ilvl w:val="1"/>
          <w:numId w:val="43"/>
        </w:numPr>
        <w:rPr>
          <w:szCs w:val="22"/>
        </w:rPr>
      </w:pPr>
      <w:r>
        <w:rPr>
          <w:szCs w:val="22"/>
        </w:rPr>
        <w:t>LV: Leuk onderwerp met leuke resultaten. Het stukje bijzondere/uitzonderlijke resultaten en de bijbehorende discussiepunten waren lastig te interpreteren en te beschrijven. De inhoudelijke opdrachten kunnen beter toegespitst worden op de inhoud van het LV</w:t>
      </w:r>
      <w:r w:rsidR="00A95596">
        <w:rPr>
          <w:szCs w:val="22"/>
        </w:rPr>
        <w:t xml:space="preserve">. Er kunnen ook meer stukken tekst worden weggestreept </w:t>
      </w:r>
      <w:r w:rsidR="00B37B57">
        <w:rPr>
          <w:szCs w:val="22"/>
        </w:rPr>
        <w:t xml:space="preserve">m.n. </w:t>
      </w:r>
      <w:r w:rsidR="00A95596">
        <w:rPr>
          <w:szCs w:val="22"/>
        </w:rPr>
        <w:t xml:space="preserve">bij </w:t>
      </w:r>
      <w:proofErr w:type="spellStart"/>
      <w:r w:rsidR="00A95596">
        <w:rPr>
          <w:szCs w:val="22"/>
        </w:rPr>
        <w:t>Iaria</w:t>
      </w:r>
      <w:proofErr w:type="spellEnd"/>
      <w:r w:rsidR="00A95596">
        <w:rPr>
          <w:szCs w:val="22"/>
        </w:rPr>
        <w:t xml:space="preserve">. We kunnen ook de studenten eerst de vraagstelling geven voordat ze de artikelen gaan lezen. Ze lezen dan </w:t>
      </w:r>
      <w:proofErr w:type="spellStart"/>
      <w:r w:rsidR="00A95596">
        <w:rPr>
          <w:szCs w:val="22"/>
        </w:rPr>
        <w:t>gestuurder</w:t>
      </w:r>
      <w:proofErr w:type="spellEnd"/>
      <w:r w:rsidR="00A95596">
        <w:rPr>
          <w:szCs w:val="22"/>
        </w:rPr>
        <w:t xml:space="preserve"> en intuïtief voelt dat voor de studenten beter aan dat ze eerst een vraagstelling hebben en daar relevante informatie bij zoeken.</w:t>
      </w:r>
    </w:p>
    <w:p w:rsidR="00B37B57" w:rsidRPr="004E2941" w:rsidRDefault="00B37B57" w:rsidP="00B37B57">
      <w:pPr>
        <w:pStyle w:val="ListParagraph"/>
        <w:numPr>
          <w:ilvl w:val="1"/>
          <w:numId w:val="43"/>
        </w:numPr>
        <w:rPr>
          <w:szCs w:val="22"/>
        </w:rPr>
      </w:pPr>
      <w:r>
        <w:rPr>
          <w:szCs w:val="22"/>
        </w:rPr>
        <w:t>LV: Je kan studenten ook abstract</w:t>
      </w:r>
      <w:r w:rsidR="007204DA">
        <w:rPr>
          <w:szCs w:val="22"/>
        </w:rPr>
        <w:t>s</w:t>
      </w:r>
      <w:r>
        <w:rPr>
          <w:szCs w:val="22"/>
        </w:rPr>
        <w:t xml:space="preserve"> laten lezen i.p.v. ze een derde artikel</w:t>
      </w:r>
      <w:r w:rsidR="007204DA">
        <w:rPr>
          <w:szCs w:val="22"/>
        </w:rPr>
        <w:t xml:space="preserve"> te</w:t>
      </w:r>
      <w:r>
        <w:rPr>
          <w:szCs w:val="22"/>
        </w:rPr>
        <w:t xml:space="preserve"> laten lezen. De abstract bevat immers de belangrijkste resultaten. </w:t>
      </w:r>
    </w:p>
    <w:p w:rsidR="004D19C8" w:rsidRPr="004D19C8" w:rsidRDefault="004D19C8" w:rsidP="004D19C8">
      <w:pPr>
        <w:rPr>
          <w:b/>
          <w:szCs w:val="22"/>
        </w:rPr>
      </w:pPr>
    </w:p>
    <w:p w:rsidR="004229F1" w:rsidRDefault="004229F1" w:rsidP="004229F1">
      <w:pPr>
        <w:rPr>
          <w:b/>
          <w:szCs w:val="22"/>
        </w:rPr>
      </w:pPr>
      <w:proofErr w:type="spellStart"/>
      <w:r>
        <w:rPr>
          <w:b/>
          <w:szCs w:val="22"/>
        </w:rPr>
        <w:t>W.v.t.t.k</w:t>
      </w:r>
      <w:proofErr w:type="spellEnd"/>
      <w:r>
        <w:rPr>
          <w:b/>
          <w:szCs w:val="22"/>
        </w:rPr>
        <w:t>.</w:t>
      </w:r>
    </w:p>
    <w:p w:rsidR="004229F1" w:rsidRDefault="00A769DD" w:rsidP="004229F1">
      <w:pPr>
        <w:pStyle w:val="ListParagraph"/>
        <w:numPr>
          <w:ilvl w:val="0"/>
          <w:numId w:val="16"/>
        </w:numPr>
        <w:rPr>
          <w:szCs w:val="22"/>
        </w:rPr>
      </w:pPr>
      <w:r>
        <w:rPr>
          <w:szCs w:val="22"/>
        </w:rPr>
        <w:t>N.v.t.</w:t>
      </w:r>
    </w:p>
    <w:p w:rsidR="004229F1" w:rsidRDefault="004229F1" w:rsidP="004229F1">
      <w:pPr>
        <w:rPr>
          <w:szCs w:val="22"/>
        </w:rPr>
      </w:pPr>
    </w:p>
    <w:p w:rsidR="004229F1" w:rsidRDefault="001A4F63" w:rsidP="004229F1">
      <w:pPr>
        <w:rPr>
          <w:b/>
          <w:szCs w:val="22"/>
        </w:rPr>
      </w:pPr>
      <w:r>
        <w:rPr>
          <w:b/>
          <w:szCs w:val="22"/>
        </w:rPr>
        <w:t>Rondvraag</w:t>
      </w:r>
    </w:p>
    <w:p w:rsidR="00D45207" w:rsidRPr="007204DA" w:rsidRDefault="007204DA" w:rsidP="004229F1">
      <w:pPr>
        <w:rPr>
          <w:szCs w:val="22"/>
        </w:rPr>
      </w:pPr>
      <w:r w:rsidRPr="007204DA">
        <w:rPr>
          <w:szCs w:val="22"/>
        </w:rPr>
        <w:t>---</w:t>
      </w:r>
    </w:p>
    <w:p w:rsidR="007204DA" w:rsidRDefault="007204DA" w:rsidP="004229F1">
      <w:pPr>
        <w:rPr>
          <w:b/>
          <w:szCs w:val="22"/>
        </w:rPr>
      </w:pPr>
    </w:p>
    <w:p w:rsidR="00D45207" w:rsidRDefault="00D45207" w:rsidP="00D45207">
      <w:pPr>
        <w:rPr>
          <w:b/>
          <w:szCs w:val="22"/>
        </w:rPr>
      </w:pPr>
      <w:r>
        <w:rPr>
          <w:b/>
          <w:szCs w:val="22"/>
        </w:rPr>
        <w:t>Collen werkgroep</w:t>
      </w:r>
      <w:r w:rsidRPr="00D45207">
        <w:rPr>
          <w:b/>
          <w:szCs w:val="22"/>
        </w:rPr>
        <w:t xml:space="preserve"> </w:t>
      </w:r>
      <w:r>
        <w:rPr>
          <w:b/>
          <w:szCs w:val="22"/>
        </w:rPr>
        <w:t>gerelateerd</w:t>
      </w:r>
    </w:p>
    <w:p w:rsidR="00D45207" w:rsidRDefault="00D45207" w:rsidP="00EB1D9C">
      <w:pPr>
        <w:pStyle w:val="ListParagraph"/>
        <w:numPr>
          <w:ilvl w:val="0"/>
          <w:numId w:val="16"/>
        </w:numPr>
        <w:rPr>
          <w:szCs w:val="22"/>
        </w:rPr>
      </w:pPr>
      <w:r w:rsidRPr="00EB1D9C">
        <w:rPr>
          <w:szCs w:val="22"/>
        </w:rPr>
        <w:t xml:space="preserve">Sandra: Na drie presentaties was de tijd van de WG al voorbij. </w:t>
      </w:r>
      <w:r w:rsidR="00EB1D9C" w:rsidRPr="00EB1D9C">
        <w:rPr>
          <w:szCs w:val="22"/>
        </w:rPr>
        <w:t>Haar studenten stellen veel vragen en geven ook goed en uitgebreid feedback. De enige oplossing lijkt om alles strakker in de hand te houden.</w:t>
      </w:r>
    </w:p>
    <w:p w:rsidR="00EB1D9C" w:rsidRPr="00EB1D9C" w:rsidRDefault="00EB1D9C" w:rsidP="00EB1D9C">
      <w:pPr>
        <w:pStyle w:val="ListParagraph"/>
        <w:numPr>
          <w:ilvl w:val="0"/>
          <w:numId w:val="16"/>
        </w:numPr>
        <w:rPr>
          <w:szCs w:val="22"/>
        </w:rPr>
      </w:pPr>
      <w:r>
        <w:rPr>
          <w:szCs w:val="22"/>
        </w:rPr>
        <w:t>Karlijn: Opzet kwam een beetje als mosterd na de maaltijd, omdat ze de inleiding al hadden geschreven. Het zou fijn zijn als ze de opzet</w:t>
      </w:r>
      <w:r w:rsidR="00393A2B">
        <w:rPr>
          <w:szCs w:val="22"/>
        </w:rPr>
        <w:t xml:space="preserve"> al schrijven voor de inleiding, het past b.v. goed in WG 14 “van protocol naar methode”. Joris: ze hebben bij WG 14 nog geen goed beeld waar hun onderzoek over gaat, het is niet erg als ze er later achter komen </w:t>
      </w:r>
      <w:r w:rsidR="007204DA">
        <w:rPr>
          <w:szCs w:val="22"/>
        </w:rPr>
        <w:t xml:space="preserve">dat hun eerder geschreven opzet niet goed was en </w:t>
      </w:r>
      <w:r w:rsidR="00393A2B">
        <w:rPr>
          <w:szCs w:val="22"/>
        </w:rPr>
        <w:t xml:space="preserve">hoe </w:t>
      </w:r>
      <w:r w:rsidR="007204DA">
        <w:rPr>
          <w:szCs w:val="22"/>
        </w:rPr>
        <w:t>de opzet</w:t>
      </w:r>
      <w:r w:rsidR="00393A2B">
        <w:rPr>
          <w:szCs w:val="22"/>
        </w:rPr>
        <w:t xml:space="preserve"> zou moeten</w:t>
      </w:r>
      <w:r w:rsidR="007204DA">
        <w:rPr>
          <w:szCs w:val="22"/>
        </w:rPr>
        <w:t xml:space="preserve"> zijn</w:t>
      </w:r>
      <w:bookmarkStart w:id="0" w:name="_GoBack"/>
      <w:bookmarkEnd w:id="0"/>
      <w:r w:rsidR="00393A2B">
        <w:rPr>
          <w:szCs w:val="22"/>
        </w:rPr>
        <w:t xml:space="preserve">. Karlijn: de opdracht kan wellicht ook beter gerelateerd worden aan hun eigen OV door b.v. te vragen welke onderdelen van </w:t>
      </w:r>
      <w:r w:rsidR="0074178D">
        <w:rPr>
          <w:szCs w:val="22"/>
        </w:rPr>
        <w:t xml:space="preserve">het practicum van </w:t>
      </w:r>
      <w:r w:rsidR="00393A2B">
        <w:rPr>
          <w:szCs w:val="22"/>
        </w:rPr>
        <w:t>belang zijn voor hun eigen opzet.</w:t>
      </w:r>
    </w:p>
    <w:p w:rsidR="00C50EDA" w:rsidRPr="00C50EDA" w:rsidRDefault="00C50EDA" w:rsidP="00C50EDA">
      <w:pPr>
        <w:rPr>
          <w:b/>
          <w:szCs w:val="22"/>
        </w:rPr>
      </w:pPr>
    </w:p>
    <w:p w:rsidR="005F4E74" w:rsidRPr="00132491" w:rsidRDefault="005F4E74" w:rsidP="005F4E74">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334"/>
        <w:gridCol w:w="2098"/>
      </w:tblGrid>
      <w:tr w:rsidR="005F4E74" w:rsidRPr="006B045F" w:rsidTr="00565EF7">
        <w:tc>
          <w:tcPr>
            <w:tcW w:w="1242"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Nr.</w:t>
            </w:r>
          </w:p>
        </w:tc>
        <w:tc>
          <w:tcPr>
            <w:tcW w:w="3515"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Actiepunt</w:t>
            </w:r>
          </w:p>
        </w:tc>
        <w:tc>
          <w:tcPr>
            <w:tcW w:w="1417" w:type="dxa"/>
          </w:tcPr>
          <w:p w:rsidR="005F4E74" w:rsidRPr="006B045F" w:rsidRDefault="005F4E74" w:rsidP="00A75CE0">
            <w:pPr>
              <w:rPr>
                <w:rFonts w:eastAsia="Calibri"/>
              </w:rPr>
            </w:pPr>
            <w:r w:rsidRPr="006B045F">
              <w:rPr>
                <w:rFonts w:eastAsia="Calibri"/>
              </w:rPr>
              <w:t>Datum in</w:t>
            </w:r>
          </w:p>
          <w:p w:rsidR="005F4E74" w:rsidRPr="006B045F" w:rsidRDefault="005F4E74" w:rsidP="00A75CE0">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c>
          <w:tcPr>
            <w:tcW w:w="1334"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Wie?</w:t>
            </w:r>
          </w:p>
        </w:tc>
        <w:tc>
          <w:tcPr>
            <w:tcW w:w="2098" w:type="dxa"/>
          </w:tcPr>
          <w:p w:rsidR="005F4E74" w:rsidRPr="006B045F" w:rsidRDefault="005F4E74" w:rsidP="00A75CE0">
            <w:pPr>
              <w:rPr>
                <w:rFonts w:eastAsia="Calibri"/>
              </w:rPr>
            </w:pPr>
            <w:r w:rsidRPr="006B045F">
              <w:rPr>
                <w:rFonts w:eastAsia="Calibri"/>
              </w:rPr>
              <w:t>Uitvoer</w:t>
            </w:r>
          </w:p>
          <w:p w:rsidR="005F4E74" w:rsidRPr="006B045F" w:rsidRDefault="005F4E74" w:rsidP="00A75CE0">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PB105</w:t>
            </w:r>
          </w:p>
        </w:tc>
        <w:tc>
          <w:tcPr>
            <w:tcW w:w="3515" w:type="dxa"/>
          </w:tcPr>
          <w:p w:rsidR="005F4E74" w:rsidRPr="006B045F" w:rsidRDefault="005F4E74" w:rsidP="00A75CE0">
            <w:pPr>
              <w:rPr>
                <w:rFonts w:eastAsia="Calibri"/>
              </w:rPr>
            </w:pPr>
            <w:r w:rsidRPr="006B045F">
              <w:rPr>
                <w:rFonts w:eastAsia="Calibri"/>
              </w:rPr>
              <w:t>Check of er nog acties zijn op klussenlijst en bespreken in vergadering.</w:t>
            </w:r>
          </w:p>
        </w:tc>
        <w:tc>
          <w:tcPr>
            <w:tcW w:w="1417" w:type="dxa"/>
          </w:tcPr>
          <w:p w:rsidR="005F4E74" w:rsidRPr="006B045F" w:rsidRDefault="005F4E74" w:rsidP="00A75CE0">
            <w:pPr>
              <w:rPr>
                <w:rFonts w:eastAsia="Calibri"/>
              </w:rPr>
            </w:pPr>
            <w:r w:rsidRPr="006B045F">
              <w:rPr>
                <w:rFonts w:eastAsia="Calibri"/>
              </w:rPr>
              <w:t>2012-11-07</w:t>
            </w:r>
          </w:p>
        </w:tc>
        <w:tc>
          <w:tcPr>
            <w:tcW w:w="1334" w:type="dxa"/>
          </w:tcPr>
          <w:p w:rsidR="005F4E74" w:rsidRPr="006B045F" w:rsidRDefault="005F4E74" w:rsidP="00A75CE0">
            <w:pPr>
              <w:rPr>
                <w:rFonts w:eastAsia="Calibri"/>
              </w:rPr>
            </w:pPr>
            <w:r w:rsidRPr="006B045F">
              <w:rPr>
                <w:rFonts w:eastAsia="Calibri"/>
              </w:rPr>
              <w:t>Iedereen</w:t>
            </w:r>
          </w:p>
        </w:tc>
        <w:tc>
          <w:tcPr>
            <w:tcW w:w="2098" w:type="dxa"/>
          </w:tcPr>
          <w:p w:rsidR="005F4E74" w:rsidRPr="006B045F" w:rsidRDefault="005F4E74" w:rsidP="00A75CE0">
            <w:pPr>
              <w:rPr>
                <w:rFonts w:eastAsia="Calibri"/>
              </w:rPr>
            </w:pPr>
            <w:r w:rsidRPr="006B045F">
              <w:rPr>
                <w:rFonts w:eastAsia="Calibri"/>
              </w:rPr>
              <w:t>Vóór iedere vergadering</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PB103</w:t>
            </w:r>
          </w:p>
        </w:tc>
        <w:tc>
          <w:tcPr>
            <w:tcW w:w="3515" w:type="dxa"/>
          </w:tcPr>
          <w:p w:rsidR="005F4E74" w:rsidRPr="006B045F" w:rsidRDefault="005F4E74" w:rsidP="00A75CE0">
            <w:pPr>
              <w:rPr>
                <w:rFonts w:eastAsia="Calibri"/>
              </w:rPr>
            </w:pPr>
            <w:r w:rsidRPr="006B045F">
              <w:rPr>
                <w:rFonts w:eastAsia="Calibri"/>
              </w:rPr>
              <w:t>Nakijklijstjes (uitbreiding op beoordelingsmodel) in de map op de server zetten</w:t>
            </w:r>
          </w:p>
        </w:tc>
        <w:tc>
          <w:tcPr>
            <w:tcW w:w="1417" w:type="dxa"/>
          </w:tcPr>
          <w:p w:rsidR="005F4E74" w:rsidRPr="006B045F" w:rsidRDefault="005F4E74" w:rsidP="00A75CE0">
            <w:pPr>
              <w:rPr>
                <w:rFonts w:eastAsia="Calibri"/>
              </w:rPr>
            </w:pPr>
            <w:r w:rsidRPr="006B045F">
              <w:rPr>
                <w:rFonts w:eastAsia="Calibri"/>
              </w:rPr>
              <w:t>2012-10-31</w:t>
            </w:r>
          </w:p>
        </w:tc>
        <w:tc>
          <w:tcPr>
            <w:tcW w:w="1334" w:type="dxa"/>
          </w:tcPr>
          <w:p w:rsidR="005F4E74" w:rsidRPr="006B045F" w:rsidRDefault="005F4E74" w:rsidP="00A75CE0">
            <w:pPr>
              <w:rPr>
                <w:rFonts w:eastAsia="Calibri"/>
              </w:rPr>
            </w:pPr>
            <w:r w:rsidRPr="006B045F">
              <w:rPr>
                <w:rFonts w:eastAsia="Calibri"/>
              </w:rPr>
              <w:t>Iedereen met een lijstje</w:t>
            </w:r>
          </w:p>
        </w:tc>
        <w:tc>
          <w:tcPr>
            <w:tcW w:w="2098" w:type="dxa"/>
          </w:tcPr>
          <w:p w:rsidR="005F4E74" w:rsidRPr="006B045F" w:rsidRDefault="005F4E74" w:rsidP="00A75CE0">
            <w:pPr>
              <w:rPr>
                <w:rFonts w:eastAsia="Calibri"/>
              </w:rPr>
            </w:pPr>
            <w:r w:rsidRPr="006B045F">
              <w:rPr>
                <w:rFonts w:eastAsia="Calibri"/>
              </w:rPr>
              <w:t>Wanneer het uitkomt</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206</w:t>
            </w:r>
          </w:p>
        </w:tc>
        <w:tc>
          <w:tcPr>
            <w:tcW w:w="3515" w:type="dxa"/>
          </w:tcPr>
          <w:p w:rsidR="005F4E74" w:rsidRPr="006B045F" w:rsidRDefault="005F4E74" w:rsidP="00A75CE0">
            <w:pPr>
              <w:rPr>
                <w:rFonts w:eastAsia="Calibri"/>
              </w:rPr>
            </w:pPr>
            <w:r w:rsidRPr="006B045F">
              <w:rPr>
                <w:rFonts w:eastAsia="Calibri"/>
              </w:rPr>
              <w:t>Back-up maken van belangrijke bestanden</w:t>
            </w:r>
          </w:p>
        </w:tc>
        <w:tc>
          <w:tcPr>
            <w:tcW w:w="1417" w:type="dxa"/>
          </w:tcPr>
          <w:p w:rsidR="005F4E74" w:rsidRPr="006B045F" w:rsidRDefault="005F4E74" w:rsidP="00A75CE0">
            <w:pPr>
              <w:rPr>
                <w:rFonts w:eastAsia="Calibri"/>
              </w:rPr>
            </w:pPr>
            <w:r w:rsidRPr="006B045F">
              <w:rPr>
                <w:rFonts w:eastAsia="Calibri"/>
              </w:rPr>
              <w:t>2007-08-29</w:t>
            </w:r>
          </w:p>
        </w:tc>
        <w:tc>
          <w:tcPr>
            <w:tcW w:w="1334" w:type="dxa"/>
          </w:tcPr>
          <w:p w:rsidR="005F4E74" w:rsidRPr="006B045F" w:rsidRDefault="005F4E74" w:rsidP="00A75CE0">
            <w:pPr>
              <w:rPr>
                <w:rFonts w:eastAsia="Calibri"/>
              </w:rPr>
            </w:pPr>
            <w:r w:rsidRPr="006B045F">
              <w:rPr>
                <w:rFonts w:eastAsia="Calibri"/>
              </w:rPr>
              <w:t>Iedereen</w:t>
            </w:r>
          </w:p>
        </w:tc>
        <w:tc>
          <w:tcPr>
            <w:tcW w:w="2098" w:type="dxa"/>
          </w:tcPr>
          <w:p w:rsidR="005F4E74" w:rsidRPr="006B045F" w:rsidRDefault="005F4E74" w:rsidP="00A75CE0">
            <w:pPr>
              <w:rPr>
                <w:rFonts w:eastAsia="Calibri"/>
              </w:rPr>
            </w:pPr>
            <w:r w:rsidRPr="006B045F">
              <w:rPr>
                <w:rFonts w:eastAsia="Calibri"/>
              </w:rPr>
              <w:t>eerste v.d. maand</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280</w:t>
            </w:r>
          </w:p>
        </w:tc>
        <w:tc>
          <w:tcPr>
            <w:tcW w:w="3515" w:type="dxa"/>
          </w:tcPr>
          <w:p w:rsidR="005F4E74" w:rsidRPr="006B045F" w:rsidRDefault="0084119A" w:rsidP="00A75CE0">
            <w:pPr>
              <w:rPr>
                <w:rFonts w:eastAsia="Calibri"/>
              </w:rPr>
            </w:pPr>
            <w:r>
              <w:rPr>
                <w:rFonts w:eastAsia="Calibri"/>
              </w:rPr>
              <w:t>U</w:t>
            </w:r>
            <w:r w:rsidR="005F4E74" w:rsidRPr="006B045F">
              <w:rPr>
                <w:rFonts w:eastAsia="Calibri"/>
              </w:rPr>
              <w:t xml:space="preserve">itvallers z.s.m. doorgeven aan </w:t>
            </w:r>
            <w:proofErr w:type="spellStart"/>
            <w:r w:rsidR="005F4E74" w:rsidRPr="006B045F">
              <w:rPr>
                <w:rFonts w:eastAsia="Calibri"/>
              </w:rPr>
              <w:t>Jerry</w:t>
            </w:r>
            <w:proofErr w:type="spellEnd"/>
          </w:p>
        </w:tc>
        <w:tc>
          <w:tcPr>
            <w:tcW w:w="1417" w:type="dxa"/>
          </w:tcPr>
          <w:p w:rsidR="005F4E74" w:rsidRPr="006B045F" w:rsidRDefault="005F4E74" w:rsidP="00A75CE0">
            <w:pPr>
              <w:rPr>
                <w:rFonts w:eastAsia="Calibri"/>
              </w:rPr>
            </w:pPr>
            <w:r w:rsidRPr="006B045F">
              <w:rPr>
                <w:rFonts w:eastAsia="Calibri"/>
              </w:rPr>
              <w:t>2007-11-28</w:t>
            </w:r>
          </w:p>
        </w:tc>
        <w:tc>
          <w:tcPr>
            <w:tcW w:w="1334" w:type="dxa"/>
          </w:tcPr>
          <w:p w:rsidR="005F4E74" w:rsidRPr="006B045F" w:rsidRDefault="005F4E74" w:rsidP="00A75CE0">
            <w:pPr>
              <w:rPr>
                <w:rFonts w:eastAsia="Calibri"/>
              </w:rPr>
            </w:pPr>
            <w:r w:rsidRPr="006B045F">
              <w:rPr>
                <w:rFonts w:eastAsia="Calibri"/>
              </w:rPr>
              <w:t xml:space="preserve">Iedereen </w:t>
            </w:r>
          </w:p>
        </w:tc>
        <w:tc>
          <w:tcPr>
            <w:tcW w:w="2098" w:type="dxa"/>
          </w:tcPr>
          <w:p w:rsidR="005F4E74" w:rsidRPr="006B045F" w:rsidRDefault="00B44387" w:rsidP="00A75CE0">
            <w:pPr>
              <w:rPr>
                <w:rFonts w:eastAsia="Calibri"/>
              </w:rPr>
            </w:pPr>
            <w:r>
              <w:rPr>
                <w:rFonts w:eastAsia="Calibri"/>
              </w:rPr>
              <w:t>z.s.m.</w:t>
            </w:r>
          </w:p>
        </w:tc>
      </w:tr>
      <w:tr w:rsidR="00416B6E" w:rsidRPr="006B045F" w:rsidTr="004E663E">
        <w:trPr>
          <w:trHeight w:val="350"/>
        </w:trPr>
        <w:tc>
          <w:tcPr>
            <w:tcW w:w="1242" w:type="dxa"/>
          </w:tcPr>
          <w:p w:rsidR="00416B6E" w:rsidRPr="006B045F" w:rsidRDefault="00416B6E" w:rsidP="00416B6E">
            <w:pPr>
              <w:rPr>
                <w:rFonts w:eastAsia="Calibri"/>
              </w:rPr>
            </w:pPr>
            <w:r>
              <w:rPr>
                <w:rFonts w:eastAsia="Calibri"/>
              </w:rPr>
              <w:t>PB109</w:t>
            </w:r>
          </w:p>
        </w:tc>
        <w:tc>
          <w:tcPr>
            <w:tcW w:w="3515" w:type="dxa"/>
          </w:tcPr>
          <w:p w:rsidR="00416B6E" w:rsidRDefault="00416B6E" w:rsidP="00416B6E">
            <w:pPr>
              <w:rPr>
                <w:rFonts w:eastAsia="Calibri"/>
              </w:rPr>
            </w:pPr>
            <w:r>
              <w:rPr>
                <w:rFonts w:eastAsia="Calibri"/>
              </w:rPr>
              <w:t xml:space="preserve">Problemen met </w:t>
            </w:r>
            <w:proofErr w:type="spellStart"/>
            <w:r>
              <w:rPr>
                <w:rFonts w:eastAsia="Calibri"/>
              </w:rPr>
              <w:t>hotmail</w:t>
            </w:r>
            <w:proofErr w:type="spellEnd"/>
            <w:r>
              <w:rPr>
                <w:rFonts w:eastAsia="Calibri"/>
              </w:rPr>
              <w:t xml:space="preserve"> op de server zetten</w:t>
            </w:r>
          </w:p>
        </w:tc>
        <w:tc>
          <w:tcPr>
            <w:tcW w:w="1417" w:type="dxa"/>
          </w:tcPr>
          <w:p w:rsidR="00416B6E" w:rsidRPr="006B045F" w:rsidRDefault="00416B6E" w:rsidP="00416B6E">
            <w:pPr>
              <w:rPr>
                <w:rFonts w:eastAsia="Calibri"/>
              </w:rPr>
            </w:pPr>
            <w:r>
              <w:rPr>
                <w:rFonts w:eastAsia="Calibri"/>
              </w:rPr>
              <w:t>2014-03-05</w:t>
            </w:r>
          </w:p>
        </w:tc>
        <w:tc>
          <w:tcPr>
            <w:tcW w:w="1334" w:type="dxa"/>
          </w:tcPr>
          <w:p w:rsidR="00416B6E" w:rsidRPr="006B045F" w:rsidRDefault="00416B6E" w:rsidP="00416B6E">
            <w:pPr>
              <w:rPr>
                <w:rFonts w:eastAsia="Calibri"/>
              </w:rPr>
            </w:pPr>
          </w:p>
        </w:tc>
        <w:tc>
          <w:tcPr>
            <w:tcW w:w="2098" w:type="dxa"/>
          </w:tcPr>
          <w:p w:rsidR="00416B6E" w:rsidRDefault="007105DA" w:rsidP="00416B6E">
            <w:pPr>
              <w:rPr>
                <w:rFonts w:eastAsia="Calibri"/>
              </w:rPr>
            </w:pPr>
            <w:r>
              <w:rPr>
                <w:rFonts w:eastAsia="Calibri"/>
              </w:rPr>
              <w:t>2014-03-12</w:t>
            </w:r>
          </w:p>
        </w:tc>
      </w:tr>
      <w:tr w:rsidR="0047375F" w:rsidRPr="006B045F" w:rsidTr="00565EF7">
        <w:trPr>
          <w:trHeight w:val="350"/>
        </w:trPr>
        <w:tc>
          <w:tcPr>
            <w:tcW w:w="1242" w:type="dxa"/>
          </w:tcPr>
          <w:p w:rsidR="0047375F" w:rsidRPr="006B045F" w:rsidRDefault="00416B6E" w:rsidP="00A75CE0">
            <w:pPr>
              <w:rPr>
                <w:rFonts w:eastAsia="Calibri"/>
              </w:rPr>
            </w:pPr>
            <w:r>
              <w:rPr>
                <w:rFonts w:eastAsia="Calibri"/>
              </w:rPr>
              <w:t>PB110</w:t>
            </w:r>
          </w:p>
        </w:tc>
        <w:tc>
          <w:tcPr>
            <w:tcW w:w="3515" w:type="dxa"/>
          </w:tcPr>
          <w:p w:rsidR="0047375F" w:rsidRDefault="0047375F" w:rsidP="00A75CE0">
            <w:pPr>
              <w:rPr>
                <w:rFonts w:eastAsia="Calibri"/>
              </w:rPr>
            </w:pPr>
          </w:p>
        </w:tc>
        <w:tc>
          <w:tcPr>
            <w:tcW w:w="1417" w:type="dxa"/>
          </w:tcPr>
          <w:p w:rsidR="0047375F" w:rsidRPr="006B045F" w:rsidRDefault="0047375F" w:rsidP="00A75CE0">
            <w:pPr>
              <w:rPr>
                <w:rFonts w:eastAsia="Calibri"/>
              </w:rPr>
            </w:pPr>
          </w:p>
        </w:tc>
        <w:tc>
          <w:tcPr>
            <w:tcW w:w="1334" w:type="dxa"/>
          </w:tcPr>
          <w:p w:rsidR="0047375F" w:rsidRPr="006B045F" w:rsidRDefault="0047375F" w:rsidP="00A75CE0">
            <w:pPr>
              <w:rPr>
                <w:rFonts w:eastAsia="Calibri"/>
              </w:rPr>
            </w:pPr>
          </w:p>
        </w:tc>
        <w:tc>
          <w:tcPr>
            <w:tcW w:w="2098" w:type="dxa"/>
          </w:tcPr>
          <w:p w:rsidR="0047375F" w:rsidRDefault="0047375F" w:rsidP="00A75CE0">
            <w:pPr>
              <w:rPr>
                <w:rFonts w:eastAsia="Calibri"/>
              </w:rPr>
            </w:pPr>
          </w:p>
        </w:tc>
      </w:tr>
    </w:tbl>
    <w:p w:rsidR="00BB4A52" w:rsidRDefault="00BB4A52" w:rsidP="008E0309">
      <w:pPr>
        <w:rPr>
          <w:b/>
          <w:szCs w:val="22"/>
        </w:rPr>
      </w:pPr>
    </w:p>
    <w:sectPr w:rsidR="00BB4A52" w:rsidSect="009C7CE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4CD" w:rsidRDefault="002264CD">
      <w:r>
        <w:separator/>
      </w:r>
    </w:p>
  </w:endnote>
  <w:endnote w:type="continuationSeparator" w:id="0">
    <w:p w:rsidR="002264CD" w:rsidRDefault="002264CD">
      <w:r>
        <w:continuationSeparator/>
      </w:r>
    </w:p>
  </w:endnote>
  <w:endnote w:type="continuationNotice" w:id="1">
    <w:p w:rsidR="002264CD" w:rsidRDefault="00226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89132"/>
      <w:docPartObj>
        <w:docPartGallery w:val="Page Numbers (Bottom of Page)"/>
        <w:docPartUnique/>
      </w:docPartObj>
    </w:sdtPr>
    <w:sdtEndPr>
      <w:rPr>
        <w:noProof/>
      </w:rPr>
    </w:sdtEndPr>
    <w:sdtContent>
      <w:p w:rsidR="008F029B" w:rsidRDefault="008F029B">
        <w:pPr>
          <w:pStyle w:val="Footer"/>
          <w:jc w:val="center"/>
        </w:pPr>
        <w:r>
          <w:fldChar w:fldCharType="begin"/>
        </w:r>
        <w:r>
          <w:instrText xml:space="preserve"> PAGE   \* MERGEFORMAT </w:instrText>
        </w:r>
        <w:r>
          <w:fldChar w:fldCharType="separate"/>
        </w:r>
        <w:r w:rsidR="007204DA">
          <w:rPr>
            <w:noProof/>
          </w:rPr>
          <w:t>4</w:t>
        </w:r>
        <w:r>
          <w:rPr>
            <w:noProof/>
          </w:rPr>
          <w:fldChar w:fldCharType="end"/>
        </w:r>
      </w:p>
    </w:sdtContent>
  </w:sdt>
  <w:p w:rsidR="008F029B" w:rsidRDefault="008F0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4CD" w:rsidRDefault="002264CD">
      <w:r>
        <w:separator/>
      </w:r>
    </w:p>
  </w:footnote>
  <w:footnote w:type="continuationSeparator" w:id="0">
    <w:p w:rsidR="002264CD" w:rsidRDefault="002264CD">
      <w:r>
        <w:continuationSeparator/>
      </w:r>
    </w:p>
  </w:footnote>
  <w:footnote w:type="continuationNotice" w:id="1">
    <w:p w:rsidR="002264CD" w:rsidRDefault="002264C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3B565A"/>
    <w:multiLevelType w:val="hybridMultilevel"/>
    <w:tmpl w:val="268E92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3B732F8"/>
    <w:multiLevelType w:val="hybridMultilevel"/>
    <w:tmpl w:val="82547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810FE"/>
    <w:multiLevelType w:val="hybridMultilevel"/>
    <w:tmpl w:val="9D78793A"/>
    <w:lvl w:ilvl="0" w:tplc="6206F77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716A8"/>
    <w:multiLevelType w:val="hybridMultilevel"/>
    <w:tmpl w:val="5CA81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334C1"/>
    <w:multiLevelType w:val="hybridMultilevel"/>
    <w:tmpl w:val="348C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186E60"/>
    <w:multiLevelType w:val="hybridMultilevel"/>
    <w:tmpl w:val="707CD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1D29C3"/>
    <w:multiLevelType w:val="hybridMultilevel"/>
    <w:tmpl w:val="C22223E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nsid w:val="178A4C6E"/>
    <w:multiLevelType w:val="hybridMultilevel"/>
    <w:tmpl w:val="BE40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91864"/>
    <w:multiLevelType w:val="hybridMultilevel"/>
    <w:tmpl w:val="F146C2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B5F32E0"/>
    <w:multiLevelType w:val="hybridMultilevel"/>
    <w:tmpl w:val="067C0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1D603D"/>
    <w:multiLevelType w:val="hybridMultilevel"/>
    <w:tmpl w:val="8938A6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30412E4"/>
    <w:multiLevelType w:val="hybridMultilevel"/>
    <w:tmpl w:val="DBAC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5C26A5"/>
    <w:multiLevelType w:val="hybridMultilevel"/>
    <w:tmpl w:val="6488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351360"/>
    <w:multiLevelType w:val="hybridMultilevel"/>
    <w:tmpl w:val="DF24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E863DC"/>
    <w:multiLevelType w:val="hybridMultilevel"/>
    <w:tmpl w:val="506CB8F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6">
    <w:nsid w:val="39A653A4"/>
    <w:multiLevelType w:val="hybridMultilevel"/>
    <w:tmpl w:val="20D4E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B265163"/>
    <w:multiLevelType w:val="hybridMultilevel"/>
    <w:tmpl w:val="9CE6B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96274A"/>
    <w:multiLevelType w:val="hybridMultilevel"/>
    <w:tmpl w:val="F5B8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9F177F"/>
    <w:multiLevelType w:val="hybridMultilevel"/>
    <w:tmpl w:val="0DBEA8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84A0B9B"/>
    <w:multiLevelType w:val="hybridMultilevel"/>
    <w:tmpl w:val="E34A3A08"/>
    <w:lvl w:ilvl="0" w:tplc="6206F77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736F67"/>
    <w:multiLevelType w:val="hybridMultilevel"/>
    <w:tmpl w:val="1C2E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3A5FBF"/>
    <w:multiLevelType w:val="hybridMultilevel"/>
    <w:tmpl w:val="70D65E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F454201"/>
    <w:multiLevelType w:val="hybridMultilevel"/>
    <w:tmpl w:val="B4E088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0A636B8"/>
    <w:multiLevelType w:val="hybridMultilevel"/>
    <w:tmpl w:val="E7B0D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2B043B"/>
    <w:multiLevelType w:val="hybridMultilevel"/>
    <w:tmpl w:val="11C407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4312D6E"/>
    <w:multiLevelType w:val="hybridMultilevel"/>
    <w:tmpl w:val="FFFC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AC01D0"/>
    <w:multiLevelType w:val="hybridMultilevel"/>
    <w:tmpl w:val="5A085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64424E0"/>
    <w:multiLevelType w:val="hybridMultilevel"/>
    <w:tmpl w:val="BDA4E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321DAF"/>
    <w:multiLevelType w:val="hybridMultilevel"/>
    <w:tmpl w:val="E072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AA01C3"/>
    <w:multiLevelType w:val="hybridMultilevel"/>
    <w:tmpl w:val="8E96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BF35B4"/>
    <w:multiLevelType w:val="hybridMultilevel"/>
    <w:tmpl w:val="3D5A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9A52C7"/>
    <w:multiLevelType w:val="hybridMultilevel"/>
    <w:tmpl w:val="56AA0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9F6E8D"/>
    <w:multiLevelType w:val="hybridMultilevel"/>
    <w:tmpl w:val="E1B6C7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nsid w:val="6C084CB0"/>
    <w:multiLevelType w:val="hybridMultilevel"/>
    <w:tmpl w:val="6F6A8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6F27F6"/>
    <w:multiLevelType w:val="hybridMultilevel"/>
    <w:tmpl w:val="291A4C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6E2B2E01"/>
    <w:multiLevelType w:val="hybridMultilevel"/>
    <w:tmpl w:val="32F64F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E6A294B"/>
    <w:multiLevelType w:val="hybridMultilevel"/>
    <w:tmpl w:val="B664CB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F5E3620"/>
    <w:multiLevelType w:val="hybridMultilevel"/>
    <w:tmpl w:val="4E207D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70176F24"/>
    <w:multiLevelType w:val="hybridMultilevel"/>
    <w:tmpl w:val="324CE76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1">
    <w:nsid w:val="737062AE"/>
    <w:multiLevelType w:val="hybridMultilevel"/>
    <w:tmpl w:val="E1D06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70E3737"/>
    <w:multiLevelType w:val="hybridMultilevel"/>
    <w:tmpl w:val="0A6C2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nsid w:val="771A0211"/>
    <w:multiLevelType w:val="hybridMultilevel"/>
    <w:tmpl w:val="CB78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9F44F2"/>
    <w:multiLevelType w:val="hybridMultilevel"/>
    <w:tmpl w:val="411AF0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nsid w:val="7E8B5E74"/>
    <w:multiLevelType w:val="hybridMultilevel"/>
    <w:tmpl w:val="B6EC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0"/>
  </w:num>
  <w:num w:numId="3">
    <w:abstractNumId w:val="18"/>
  </w:num>
  <w:num w:numId="4">
    <w:abstractNumId w:val="33"/>
  </w:num>
  <w:num w:numId="5">
    <w:abstractNumId w:val="15"/>
  </w:num>
  <w:num w:numId="6">
    <w:abstractNumId w:val="26"/>
  </w:num>
  <w:num w:numId="7">
    <w:abstractNumId w:val="9"/>
  </w:num>
  <w:num w:numId="8">
    <w:abstractNumId w:val="34"/>
  </w:num>
  <w:num w:numId="9">
    <w:abstractNumId w:val="1"/>
  </w:num>
  <w:num w:numId="10">
    <w:abstractNumId w:val="38"/>
  </w:num>
  <w:num w:numId="11">
    <w:abstractNumId w:val="16"/>
  </w:num>
  <w:num w:numId="12">
    <w:abstractNumId w:val="37"/>
  </w:num>
  <w:num w:numId="13">
    <w:abstractNumId w:val="24"/>
  </w:num>
  <w:num w:numId="14">
    <w:abstractNumId w:val="45"/>
  </w:num>
  <w:num w:numId="15">
    <w:abstractNumId w:val="43"/>
  </w:num>
  <w:num w:numId="16">
    <w:abstractNumId w:val="17"/>
  </w:num>
  <w:num w:numId="17">
    <w:abstractNumId w:val="12"/>
  </w:num>
  <w:num w:numId="18">
    <w:abstractNumId w:val="3"/>
  </w:num>
  <w:num w:numId="19">
    <w:abstractNumId w:val="2"/>
  </w:num>
  <w:num w:numId="20">
    <w:abstractNumId w:val="4"/>
  </w:num>
  <w:num w:numId="21">
    <w:abstractNumId w:val="21"/>
  </w:num>
  <w:num w:numId="22">
    <w:abstractNumId w:val="27"/>
  </w:num>
  <w:num w:numId="23">
    <w:abstractNumId w:val="19"/>
  </w:num>
  <w:num w:numId="24">
    <w:abstractNumId w:val="14"/>
  </w:num>
  <w:num w:numId="25">
    <w:abstractNumId w:val="8"/>
  </w:num>
  <w:num w:numId="26">
    <w:abstractNumId w:val="25"/>
  </w:num>
  <w:num w:numId="27">
    <w:abstractNumId w:val="29"/>
  </w:num>
  <w:num w:numId="28">
    <w:abstractNumId w:val="44"/>
  </w:num>
  <w:num w:numId="29">
    <w:abstractNumId w:val="22"/>
  </w:num>
  <w:num w:numId="30">
    <w:abstractNumId w:val="6"/>
  </w:num>
  <w:num w:numId="31">
    <w:abstractNumId w:val="30"/>
  </w:num>
  <w:num w:numId="32">
    <w:abstractNumId w:val="46"/>
  </w:num>
  <w:num w:numId="33">
    <w:abstractNumId w:val="13"/>
  </w:num>
  <w:num w:numId="34">
    <w:abstractNumId w:val="11"/>
  </w:num>
  <w:num w:numId="35">
    <w:abstractNumId w:val="40"/>
  </w:num>
  <w:num w:numId="36">
    <w:abstractNumId w:val="23"/>
  </w:num>
  <w:num w:numId="37">
    <w:abstractNumId w:val="28"/>
  </w:num>
  <w:num w:numId="38">
    <w:abstractNumId w:val="36"/>
  </w:num>
  <w:num w:numId="39">
    <w:abstractNumId w:val="20"/>
  </w:num>
  <w:num w:numId="40">
    <w:abstractNumId w:val="41"/>
  </w:num>
  <w:num w:numId="41">
    <w:abstractNumId w:val="7"/>
  </w:num>
  <w:num w:numId="42">
    <w:abstractNumId w:val="39"/>
  </w:num>
  <w:num w:numId="43">
    <w:abstractNumId w:val="35"/>
  </w:num>
  <w:num w:numId="44">
    <w:abstractNumId w:val="5"/>
  </w:num>
  <w:num w:numId="45">
    <w:abstractNumId w:val="10"/>
  </w:num>
  <w:num w:numId="46">
    <w:abstractNumId w:val="32"/>
  </w:num>
  <w:num w:numId="47">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2D"/>
    <w:rsid w:val="0000172E"/>
    <w:rsid w:val="000024B0"/>
    <w:rsid w:val="00002995"/>
    <w:rsid w:val="00006A90"/>
    <w:rsid w:val="00011E5F"/>
    <w:rsid w:val="0001278D"/>
    <w:rsid w:val="00012FF8"/>
    <w:rsid w:val="00015A58"/>
    <w:rsid w:val="00025962"/>
    <w:rsid w:val="00032A4A"/>
    <w:rsid w:val="0003529A"/>
    <w:rsid w:val="00036BB6"/>
    <w:rsid w:val="000446E6"/>
    <w:rsid w:val="00046436"/>
    <w:rsid w:val="00046951"/>
    <w:rsid w:val="00052870"/>
    <w:rsid w:val="00053520"/>
    <w:rsid w:val="00053836"/>
    <w:rsid w:val="00056481"/>
    <w:rsid w:val="00063FDB"/>
    <w:rsid w:val="0006575E"/>
    <w:rsid w:val="00065BA8"/>
    <w:rsid w:val="00076FDA"/>
    <w:rsid w:val="00082036"/>
    <w:rsid w:val="00083559"/>
    <w:rsid w:val="00085408"/>
    <w:rsid w:val="000872A0"/>
    <w:rsid w:val="00090305"/>
    <w:rsid w:val="00091670"/>
    <w:rsid w:val="0009370E"/>
    <w:rsid w:val="0009429C"/>
    <w:rsid w:val="000A0167"/>
    <w:rsid w:val="000A0B47"/>
    <w:rsid w:val="000A2134"/>
    <w:rsid w:val="000A22C8"/>
    <w:rsid w:val="000A5BC5"/>
    <w:rsid w:val="000A7DE2"/>
    <w:rsid w:val="000B6FCF"/>
    <w:rsid w:val="000C123B"/>
    <w:rsid w:val="000C4CA2"/>
    <w:rsid w:val="000C5C31"/>
    <w:rsid w:val="000C60D0"/>
    <w:rsid w:val="000C6123"/>
    <w:rsid w:val="000C6548"/>
    <w:rsid w:val="000C7804"/>
    <w:rsid w:val="000C78BD"/>
    <w:rsid w:val="000D1056"/>
    <w:rsid w:val="000D4B41"/>
    <w:rsid w:val="000D6811"/>
    <w:rsid w:val="000D73A0"/>
    <w:rsid w:val="000E04FC"/>
    <w:rsid w:val="000E1FED"/>
    <w:rsid w:val="000E59EE"/>
    <w:rsid w:val="000F01C5"/>
    <w:rsid w:val="000F15E5"/>
    <w:rsid w:val="000F184D"/>
    <w:rsid w:val="000F285D"/>
    <w:rsid w:val="000F34B6"/>
    <w:rsid w:val="000F3F75"/>
    <w:rsid w:val="000F5468"/>
    <w:rsid w:val="000F7617"/>
    <w:rsid w:val="00106B0A"/>
    <w:rsid w:val="00112B02"/>
    <w:rsid w:val="0011372E"/>
    <w:rsid w:val="00120461"/>
    <w:rsid w:val="00121363"/>
    <w:rsid w:val="0012543C"/>
    <w:rsid w:val="00126865"/>
    <w:rsid w:val="00126A39"/>
    <w:rsid w:val="0013013A"/>
    <w:rsid w:val="00131CA7"/>
    <w:rsid w:val="00131E82"/>
    <w:rsid w:val="001320EA"/>
    <w:rsid w:val="00132491"/>
    <w:rsid w:val="00134AD3"/>
    <w:rsid w:val="00141B84"/>
    <w:rsid w:val="00147337"/>
    <w:rsid w:val="00147449"/>
    <w:rsid w:val="001532CC"/>
    <w:rsid w:val="00155099"/>
    <w:rsid w:val="0015519A"/>
    <w:rsid w:val="001566A8"/>
    <w:rsid w:val="001567C3"/>
    <w:rsid w:val="00157480"/>
    <w:rsid w:val="0016133D"/>
    <w:rsid w:val="00161F4E"/>
    <w:rsid w:val="00162CC7"/>
    <w:rsid w:val="00163FD8"/>
    <w:rsid w:val="001649AC"/>
    <w:rsid w:val="00164F1E"/>
    <w:rsid w:val="00166774"/>
    <w:rsid w:val="001701A2"/>
    <w:rsid w:val="00173951"/>
    <w:rsid w:val="00173EFC"/>
    <w:rsid w:val="00174135"/>
    <w:rsid w:val="00174444"/>
    <w:rsid w:val="00174616"/>
    <w:rsid w:val="00175B35"/>
    <w:rsid w:val="00175E2F"/>
    <w:rsid w:val="00176FCE"/>
    <w:rsid w:val="00177E78"/>
    <w:rsid w:val="00182401"/>
    <w:rsid w:val="00182867"/>
    <w:rsid w:val="00182A47"/>
    <w:rsid w:val="001843B3"/>
    <w:rsid w:val="00186984"/>
    <w:rsid w:val="00193A07"/>
    <w:rsid w:val="00195882"/>
    <w:rsid w:val="00196E77"/>
    <w:rsid w:val="001A15B3"/>
    <w:rsid w:val="001A2312"/>
    <w:rsid w:val="001A4F63"/>
    <w:rsid w:val="001A4FCE"/>
    <w:rsid w:val="001B7F63"/>
    <w:rsid w:val="001C02A6"/>
    <w:rsid w:val="001C0B8C"/>
    <w:rsid w:val="001C1EE3"/>
    <w:rsid w:val="001C4461"/>
    <w:rsid w:val="001C4842"/>
    <w:rsid w:val="001C705E"/>
    <w:rsid w:val="001C71FB"/>
    <w:rsid w:val="001C7E8A"/>
    <w:rsid w:val="001D055F"/>
    <w:rsid w:val="001D1CC2"/>
    <w:rsid w:val="001D2020"/>
    <w:rsid w:val="001D2B92"/>
    <w:rsid w:val="001D2BB7"/>
    <w:rsid w:val="001D62B9"/>
    <w:rsid w:val="001E2EB0"/>
    <w:rsid w:val="001E3651"/>
    <w:rsid w:val="001E481F"/>
    <w:rsid w:val="001F0812"/>
    <w:rsid w:val="001F48AB"/>
    <w:rsid w:val="001F5685"/>
    <w:rsid w:val="001F60F8"/>
    <w:rsid w:val="0020341F"/>
    <w:rsid w:val="00203515"/>
    <w:rsid w:val="00206FA9"/>
    <w:rsid w:val="002078A9"/>
    <w:rsid w:val="00207A6F"/>
    <w:rsid w:val="00211D93"/>
    <w:rsid w:val="00212030"/>
    <w:rsid w:val="00213863"/>
    <w:rsid w:val="0021493C"/>
    <w:rsid w:val="00215AF5"/>
    <w:rsid w:val="0021658A"/>
    <w:rsid w:val="00217ECC"/>
    <w:rsid w:val="0022147B"/>
    <w:rsid w:val="002219C8"/>
    <w:rsid w:val="002235EC"/>
    <w:rsid w:val="002240C6"/>
    <w:rsid w:val="00224A98"/>
    <w:rsid w:val="00224EC7"/>
    <w:rsid w:val="00225355"/>
    <w:rsid w:val="002254FC"/>
    <w:rsid w:val="002264CD"/>
    <w:rsid w:val="0023359C"/>
    <w:rsid w:val="002337C7"/>
    <w:rsid w:val="00236DBD"/>
    <w:rsid w:val="00240545"/>
    <w:rsid w:val="00240650"/>
    <w:rsid w:val="0024100D"/>
    <w:rsid w:val="00241922"/>
    <w:rsid w:val="00241FC0"/>
    <w:rsid w:val="00243049"/>
    <w:rsid w:val="00244961"/>
    <w:rsid w:val="00246F2E"/>
    <w:rsid w:val="002501FE"/>
    <w:rsid w:val="002556FA"/>
    <w:rsid w:val="00261DC0"/>
    <w:rsid w:val="0026511C"/>
    <w:rsid w:val="002673AD"/>
    <w:rsid w:val="00270FEA"/>
    <w:rsid w:val="002744E3"/>
    <w:rsid w:val="002847BE"/>
    <w:rsid w:val="00285936"/>
    <w:rsid w:val="00287090"/>
    <w:rsid w:val="0028736C"/>
    <w:rsid w:val="002910E1"/>
    <w:rsid w:val="00296085"/>
    <w:rsid w:val="002978C9"/>
    <w:rsid w:val="002A08D9"/>
    <w:rsid w:val="002A22D4"/>
    <w:rsid w:val="002A2F6E"/>
    <w:rsid w:val="002A3E9A"/>
    <w:rsid w:val="002A4046"/>
    <w:rsid w:val="002A7841"/>
    <w:rsid w:val="002B3153"/>
    <w:rsid w:val="002B78C2"/>
    <w:rsid w:val="002B7CB9"/>
    <w:rsid w:val="002C0D38"/>
    <w:rsid w:val="002C3B63"/>
    <w:rsid w:val="002C581A"/>
    <w:rsid w:val="002C587A"/>
    <w:rsid w:val="002C5B21"/>
    <w:rsid w:val="002C7D54"/>
    <w:rsid w:val="002D02F8"/>
    <w:rsid w:val="002D06D6"/>
    <w:rsid w:val="002D0B7B"/>
    <w:rsid w:val="002D0D2C"/>
    <w:rsid w:val="002D12BA"/>
    <w:rsid w:val="002D1D79"/>
    <w:rsid w:val="002D2C96"/>
    <w:rsid w:val="002D327C"/>
    <w:rsid w:val="002D4187"/>
    <w:rsid w:val="002D428E"/>
    <w:rsid w:val="002E023C"/>
    <w:rsid w:val="002E29A4"/>
    <w:rsid w:val="002E3A90"/>
    <w:rsid w:val="002F1C8D"/>
    <w:rsid w:val="002F29B7"/>
    <w:rsid w:val="002F3210"/>
    <w:rsid w:val="002F4565"/>
    <w:rsid w:val="00300C91"/>
    <w:rsid w:val="00302223"/>
    <w:rsid w:val="00303DCA"/>
    <w:rsid w:val="003064D0"/>
    <w:rsid w:val="003124B6"/>
    <w:rsid w:val="00317312"/>
    <w:rsid w:val="00317C8B"/>
    <w:rsid w:val="00323079"/>
    <w:rsid w:val="0032423C"/>
    <w:rsid w:val="003304AA"/>
    <w:rsid w:val="003314B6"/>
    <w:rsid w:val="003323C1"/>
    <w:rsid w:val="00332551"/>
    <w:rsid w:val="00335E3F"/>
    <w:rsid w:val="00337E82"/>
    <w:rsid w:val="0034122F"/>
    <w:rsid w:val="00341DEB"/>
    <w:rsid w:val="00342C81"/>
    <w:rsid w:val="00344F14"/>
    <w:rsid w:val="00346586"/>
    <w:rsid w:val="003520E4"/>
    <w:rsid w:val="00353922"/>
    <w:rsid w:val="00354D57"/>
    <w:rsid w:val="00354E60"/>
    <w:rsid w:val="00355236"/>
    <w:rsid w:val="00355491"/>
    <w:rsid w:val="003562E6"/>
    <w:rsid w:val="00356F60"/>
    <w:rsid w:val="00360622"/>
    <w:rsid w:val="0036127D"/>
    <w:rsid w:val="0036358C"/>
    <w:rsid w:val="003656A6"/>
    <w:rsid w:val="003665A3"/>
    <w:rsid w:val="00366638"/>
    <w:rsid w:val="00370B78"/>
    <w:rsid w:val="0037320C"/>
    <w:rsid w:val="00376B02"/>
    <w:rsid w:val="00380C12"/>
    <w:rsid w:val="003866A9"/>
    <w:rsid w:val="00386B38"/>
    <w:rsid w:val="0039023D"/>
    <w:rsid w:val="00390666"/>
    <w:rsid w:val="00393A2B"/>
    <w:rsid w:val="00393BA1"/>
    <w:rsid w:val="0039402C"/>
    <w:rsid w:val="00394215"/>
    <w:rsid w:val="00396DDC"/>
    <w:rsid w:val="003A0C69"/>
    <w:rsid w:val="003A0FBF"/>
    <w:rsid w:val="003A103C"/>
    <w:rsid w:val="003A33C3"/>
    <w:rsid w:val="003A49FE"/>
    <w:rsid w:val="003A59FB"/>
    <w:rsid w:val="003A6AFC"/>
    <w:rsid w:val="003A735F"/>
    <w:rsid w:val="003B2C06"/>
    <w:rsid w:val="003B38D9"/>
    <w:rsid w:val="003B5A25"/>
    <w:rsid w:val="003C22E7"/>
    <w:rsid w:val="003C36D9"/>
    <w:rsid w:val="003C631C"/>
    <w:rsid w:val="003D0222"/>
    <w:rsid w:val="003D2599"/>
    <w:rsid w:val="003D29F8"/>
    <w:rsid w:val="003D4F86"/>
    <w:rsid w:val="003D5CE2"/>
    <w:rsid w:val="003D6E37"/>
    <w:rsid w:val="003E7623"/>
    <w:rsid w:val="003E764E"/>
    <w:rsid w:val="003F01AB"/>
    <w:rsid w:val="003F2E3B"/>
    <w:rsid w:val="003F3C10"/>
    <w:rsid w:val="003F6617"/>
    <w:rsid w:val="00400C2B"/>
    <w:rsid w:val="00401BB6"/>
    <w:rsid w:val="00402087"/>
    <w:rsid w:val="00402241"/>
    <w:rsid w:val="00403266"/>
    <w:rsid w:val="00405E53"/>
    <w:rsid w:val="004060A8"/>
    <w:rsid w:val="00414A05"/>
    <w:rsid w:val="004152F1"/>
    <w:rsid w:val="00415CFE"/>
    <w:rsid w:val="00416B6E"/>
    <w:rsid w:val="00416D72"/>
    <w:rsid w:val="00417549"/>
    <w:rsid w:val="00420AC0"/>
    <w:rsid w:val="00421DBD"/>
    <w:rsid w:val="004229F1"/>
    <w:rsid w:val="00425654"/>
    <w:rsid w:val="00426970"/>
    <w:rsid w:val="004304B9"/>
    <w:rsid w:val="00433A83"/>
    <w:rsid w:val="004343F1"/>
    <w:rsid w:val="00435E06"/>
    <w:rsid w:val="00440455"/>
    <w:rsid w:val="00440CBF"/>
    <w:rsid w:val="00441A9F"/>
    <w:rsid w:val="00442359"/>
    <w:rsid w:val="004430CF"/>
    <w:rsid w:val="00443247"/>
    <w:rsid w:val="00444C79"/>
    <w:rsid w:val="00445A9F"/>
    <w:rsid w:val="00447AC2"/>
    <w:rsid w:val="004514CB"/>
    <w:rsid w:val="004550DC"/>
    <w:rsid w:val="00455626"/>
    <w:rsid w:val="00461954"/>
    <w:rsid w:val="00463933"/>
    <w:rsid w:val="00464E6F"/>
    <w:rsid w:val="00466011"/>
    <w:rsid w:val="0047272F"/>
    <w:rsid w:val="0047375F"/>
    <w:rsid w:val="00476D49"/>
    <w:rsid w:val="0047793F"/>
    <w:rsid w:val="00481F30"/>
    <w:rsid w:val="00482CAF"/>
    <w:rsid w:val="004844C7"/>
    <w:rsid w:val="004846E0"/>
    <w:rsid w:val="0048524A"/>
    <w:rsid w:val="004855B8"/>
    <w:rsid w:val="00485B1C"/>
    <w:rsid w:val="004865C6"/>
    <w:rsid w:val="00486B74"/>
    <w:rsid w:val="0049081A"/>
    <w:rsid w:val="00490E30"/>
    <w:rsid w:val="00491310"/>
    <w:rsid w:val="004A17F8"/>
    <w:rsid w:val="004A310F"/>
    <w:rsid w:val="004A3F0E"/>
    <w:rsid w:val="004A5F6C"/>
    <w:rsid w:val="004A72EE"/>
    <w:rsid w:val="004B00FD"/>
    <w:rsid w:val="004B238C"/>
    <w:rsid w:val="004B3702"/>
    <w:rsid w:val="004B4A42"/>
    <w:rsid w:val="004B4C21"/>
    <w:rsid w:val="004B666C"/>
    <w:rsid w:val="004B712C"/>
    <w:rsid w:val="004B7470"/>
    <w:rsid w:val="004B7649"/>
    <w:rsid w:val="004C16C9"/>
    <w:rsid w:val="004C56EA"/>
    <w:rsid w:val="004C5A46"/>
    <w:rsid w:val="004D19C8"/>
    <w:rsid w:val="004D3AAB"/>
    <w:rsid w:val="004D4A0A"/>
    <w:rsid w:val="004D70E0"/>
    <w:rsid w:val="004D7569"/>
    <w:rsid w:val="004E21F6"/>
    <w:rsid w:val="004E2941"/>
    <w:rsid w:val="004E42EF"/>
    <w:rsid w:val="004E4572"/>
    <w:rsid w:val="004E5A21"/>
    <w:rsid w:val="004E7EED"/>
    <w:rsid w:val="004F5545"/>
    <w:rsid w:val="00500372"/>
    <w:rsid w:val="00500AFF"/>
    <w:rsid w:val="005033CC"/>
    <w:rsid w:val="005037BF"/>
    <w:rsid w:val="00507E61"/>
    <w:rsid w:val="00513D9D"/>
    <w:rsid w:val="005143F7"/>
    <w:rsid w:val="00517EEE"/>
    <w:rsid w:val="00520777"/>
    <w:rsid w:val="00521414"/>
    <w:rsid w:val="00521BFF"/>
    <w:rsid w:val="00522190"/>
    <w:rsid w:val="00522CFB"/>
    <w:rsid w:val="00527D1C"/>
    <w:rsid w:val="00533462"/>
    <w:rsid w:val="00534064"/>
    <w:rsid w:val="00535264"/>
    <w:rsid w:val="00536A18"/>
    <w:rsid w:val="00537F1E"/>
    <w:rsid w:val="005403C4"/>
    <w:rsid w:val="0054140F"/>
    <w:rsid w:val="00541A99"/>
    <w:rsid w:val="00542EB8"/>
    <w:rsid w:val="00545902"/>
    <w:rsid w:val="00546699"/>
    <w:rsid w:val="00554DE2"/>
    <w:rsid w:val="0055509A"/>
    <w:rsid w:val="00560278"/>
    <w:rsid w:val="00562048"/>
    <w:rsid w:val="00563EAB"/>
    <w:rsid w:val="00564EE6"/>
    <w:rsid w:val="00565EF7"/>
    <w:rsid w:val="00572CBF"/>
    <w:rsid w:val="00574128"/>
    <w:rsid w:val="00575778"/>
    <w:rsid w:val="0057598D"/>
    <w:rsid w:val="0057605B"/>
    <w:rsid w:val="00576833"/>
    <w:rsid w:val="00580BBC"/>
    <w:rsid w:val="005827EE"/>
    <w:rsid w:val="0058493D"/>
    <w:rsid w:val="0058536B"/>
    <w:rsid w:val="0058670D"/>
    <w:rsid w:val="00594D48"/>
    <w:rsid w:val="005A02A7"/>
    <w:rsid w:val="005A2CEF"/>
    <w:rsid w:val="005A579C"/>
    <w:rsid w:val="005A5BD7"/>
    <w:rsid w:val="005A767D"/>
    <w:rsid w:val="005B1213"/>
    <w:rsid w:val="005B3156"/>
    <w:rsid w:val="005B3F1B"/>
    <w:rsid w:val="005B48CC"/>
    <w:rsid w:val="005B5DEB"/>
    <w:rsid w:val="005C0EC4"/>
    <w:rsid w:val="005C26C7"/>
    <w:rsid w:val="005D1B9C"/>
    <w:rsid w:val="005D514B"/>
    <w:rsid w:val="005D55F9"/>
    <w:rsid w:val="005D5793"/>
    <w:rsid w:val="005E1E9C"/>
    <w:rsid w:val="005E421F"/>
    <w:rsid w:val="005E511B"/>
    <w:rsid w:val="005F1002"/>
    <w:rsid w:val="005F3BA2"/>
    <w:rsid w:val="005F3D84"/>
    <w:rsid w:val="005F4654"/>
    <w:rsid w:val="005F4E74"/>
    <w:rsid w:val="00601D8B"/>
    <w:rsid w:val="00602345"/>
    <w:rsid w:val="0060461B"/>
    <w:rsid w:val="00604CB8"/>
    <w:rsid w:val="00604D35"/>
    <w:rsid w:val="00606B82"/>
    <w:rsid w:val="00610FAE"/>
    <w:rsid w:val="006129F9"/>
    <w:rsid w:val="006149D0"/>
    <w:rsid w:val="00614F74"/>
    <w:rsid w:val="00621AA5"/>
    <w:rsid w:val="006227AA"/>
    <w:rsid w:val="00622C88"/>
    <w:rsid w:val="00623D68"/>
    <w:rsid w:val="00626236"/>
    <w:rsid w:val="00630CDE"/>
    <w:rsid w:val="00630E45"/>
    <w:rsid w:val="006313C9"/>
    <w:rsid w:val="00633676"/>
    <w:rsid w:val="006350D5"/>
    <w:rsid w:val="00637106"/>
    <w:rsid w:val="006433F3"/>
    <w:rsid w:val="00644122"/>
    <w:rsid w:val="0064479F"/>
    <w:rsid w:val="00647309"/>
    <w:rsid w:val="00647590"/>
    <w:rsid w:val="006501E9"/>
    <w:rsid w:val="00650553"/>
    <w:rsid w:val="0065108E"/>
    <w:rsid w:val="00651DE7"/>
    <w:rsid w:val="00653324"/>
    <w:rsid w:val="00657647"/>
    <w:rsid w:val="0066036D"/>
    <w:rsid w:val="00660BF8"/>
    <w:rsid w:val="00661DC5"/>
    <w:rsid w:val="006636A3"/>
    <w:rsid w:val="00663B10"/>
    <w:rsid w:val="00665F14"/>
    <w:rsid w:val="00666793"/>
    <w:rsid w:val="0067350F"/>
    <w:rsid w:val="00680C29"/>
    <w:rsid w:val="00681A75"/>
    <w:rsid w:val="006828C3"/>
    <w:rsid w:val="00684DB4"/>
    <w:rsid w:val="00686D8E"/>
    <w:rsid w:val="00687E60"/>
    <w:rsid w:val="00687F7B"/>
    <w:rsid w:val="0069368E"/>
    <w:rsid w:val="0069592A"/>
    <w:rsid w:val="00697533"/>
    <w:rsid w:val="006A03DF"/>
    <w:rsid w:val="006A1355"/>
    <w:rsid w:val="006A305F"/>
    <w:rsid w:val="006A35BD"/>
    <w:rsid w:val="006A3BFA"/>
    <w:rsid w:val="006A5F16"/>
    <w:rsid w:val="006A62C2"/>
    <w:rsid w:val="006A74D3"/>
    <w:rsid w:val="006A7546"/>
    <w:rsid w:val="006B045F"/>
    <w:rsid w:val="006B20BB"/>
    <w:rsid w:val="006B2C7A"/>
    <w:rsid w:val="006B490F"/>
    <w:rsid w:val="006C080A"/>
    <w:rsid w:val="006C320D"/>
    <w:rsid w:val="006C5D4E"/>
    <w:rsid w:val="006D1D26"/>
    <w:rsid w:val="006D2433"/>
    <w:rsid w:val="006D29AD"/>
    <w:rsid w:val="006D5BC2"/>
    <w:rsid w:val="006D5BF8"/>
    <w:rsid w:val="006D7567"/>
    <w:rsid w:val="006E473F"/>
    <w:rsid w:val="006E4AAA"/>
    <w:rsid w:val="006E4B0C"/>
    <w:rsid w:val="006E67DD"/>
    <w:rsid w:val="006E6E75"/>
    <w:rsid w:val="006F3425"/>
    <w:rsid w:val="006F40CE"/>
    <w:rsid w:val="006F5B39"/>
    <w:rsid w:val="00700F59"/>
    <w:rsid w:val="00701021"/>
    <w:rsid w:val="00701156"/>
    <w:rsid w:val="00701A9F"/>
    <w:rsid w:val="00702FB9"/>
    <w:rsid w:val="007044E2"/>
    <w:rsid w:val="00706A0A"/>
    <w:rsid w:val="007105DA"/>
    <w:rsid w:val="00710886"/>
    <w:rsid w:val="0071146A"/>
    <w:rsid w:val="00714DFB"/>
    <w:rsid w:val="00715D3D"/>
    <w:rsid w:val="00715FC9"/>
    <w:rsid w:val="0071776F"/>
    <w:rsid w:val="007204DA"/>
    <w:rsid w:val="00722F56"/>
    <w:rsid w:val="00724FB9"/>
    <w:rsid w:val="0072519E"/>
    <w:rsid w:val="0072554D"/>
    <w:rsid w:val="007261D6"/>
    <w:rsid w:val="00727F9F"/>
    <w:rsid w:val="00732798"/>
    <w:rsid w:val="00734AB8"/>
    <w:rsid w:val="00735DB1"/>
    <w:rsid w:val="00735F18"/>
    <w:rsid w:val="007371D6"/>
    <w:rsid w:val="0074178D"/>
    <w:rsid w:val="007442F1"/>
    <w:rsid w:val="00744449"/>
    <w:rsid w:val="0075676D"/>
    <w:rsid w:val="00756784"/>
    <w:rsid w:val="00760B47"/>
    <w:rsid w:val="00771951"/>
    <w:rsid w:val="00773BCA"/>
    <w:rsid w:val="00775B23"/>
    <w:rsid w:val="0077648F"/>
    <w:rsid w:val="00777DE4"/>
    <w:rsid w:val="00780DF2"/>
    <w:rsid w:val="0078593C"/>
    <w:rsid w:val="00787B9C"/>
    <w:rsid w:val="0079280B"/>
    <w:rsid w:val="007928F1"/>
    <w:rsid w:val="0079323D"/>
    <w:rsid w:val="007A063D"/>
    <w:rsid w:val="007A3B96"/>
    <w:rsid w:val="007A4471"/>
    <w:rsid w:val="007A474E"/>
    <w:rsid w:val="007A568E"/>
    <w:rsid w:val="007A5BD9"/>
    <w:rsid w:val="007A5EB3"/>
    <w:rsid w:val="007A6F01"/>
    <w:rsid w:val="007A6F08"/>
    <w:rsid w:val="007A7B73"/>
    <w:rsid w:val="007B23B4"/>
    <w:rsid w:val="007C2A5E"/>
    <w:rsid w:val="007C5E6A"/>
    <w:rsid w:val="007D09DE"/>
    <w:rsid w:val="007D24C6"/>
    <w:rsid w:val="007D2712"/>
    <w:rsid w:val="007D511E"/>
    <w:rsid w:val="007D51AE"/>
    <w:rsid w:val="007D55E7"/>
    <w:rsid w:val="007D6240"/>
    <w:rsid w:val="007E0EAF"/>
    <w:rsid w:val="007E164A"/>
    <w:rsid w:val="007E3CED"/>
    <w:rsid w:val="007E487A"/>
    <w:rsid w:val="007E4A6C"/>
    <w:rsid w:val="007E5625"/>
    <w:rsid w:val="007E5C7C"/>
    <w:rsid w:val="007E673E"/>
    <w:rsid w:val="007F1DB0"/>
    <w:rsid w:val="007F2F7E"/>
    <w:rsid w:val="007F4669"/>
    <w:rsid w:val="007F4770"/>
    <w:rsid w:val="00801C50"/>
    <w:rsid w:val="0080318D"/>
    <w:rsid w:val="00803466"/>
    <w:rsid w:val="008041B0"/>
    <w:rsid w:val="008052AF"/>
    <w:rsid w:val="00805E56"/>
    <w:rsid w:val="0080652C"/>
    <w:rsid w:val="00812BB5"/>
    <w:rsid w:val="00812F4C"/>
    <w:rsid w:val="00814376"/>
    <w:rsid w:val="008153F9"/>
    <w:rsid w:val="008161BD"/>
    <w:rsid w:val="0082188D"/>
    <w:rsid w:val="00822562"/>
    <w:rsid w:val="00822DE0"/>
    <w:rsid w:val="00830617"/>
    <w:rsid w:val="00830EDB"/>
    <w:rsid w:val="008348C3"/>
    <w:rsid w:val="0083516E"/>
    <w:rsid w:val="008353FB"/>
    <w:rsid w:val="00837D8B"/>
    <w:rsid w:val="0084119A"/>
    <w:rsid w:val="008421BD"/>
    <w:rsid w:val="008504FE"/>
    <w:rsid w:val="00850AF9"/>
    <w:rsid w:val="008528F8"/>
    <w:rsid w:val="008536BA"/>
    <w:rsid w:val="00856ADF"/>
    <w:rsid w:val="00856F9C"/>
    <w:rsid w:val="00857581"/>
    <w:rsid w:val="0086094C"/>
    <w:rsid w:val="00860BF7"/>
    <w:rsid w:val="008650BA"/>
    <w:rsid w:val="00867634"/>
    <w:rsid w:val="00870496"/>
    <w:rsid w:val="00870733"/>
    <w:rsid w:val="0087550E"/>
    <w:rsid w:val="00875D11"/>
    <w:rsid w:val="008771CD"/>
    <w:rsid w:val="00880ABC"/>
    <w:rsid w:val="00885318"/>
    <w:rsid w:val="008864AE"/>
    <w:rsid w:val="00887550"/>
    <w:rsid w:val="00891850"/>
    <w:rsid w:val="008A10CC"/>
    <w:rsid w:val="008A47A8"/>
    <w:rsid w:val="008A6FF9"/>
    <w:rsid w:val="008B2D67"/>
    <w:rsid w:val="008B3314"/>
    <w:rsid w:val="008B5D77"/>
    <w:rsid w:val="008B68B5"/>
    <w:rsid w:val="008C10B5"/>
    <w:rsid w:val="008C22DC"/>
    <w:rsid w:val="008C2A3A"/>
    <w:rsid w:val="008C3476"/>
    <w:rsid w:val="008C441E"/>
    <w:rsid w:val="008D0FAF"/>
    <w:rsid w:val="008D4BCA"/>
    <w:rsid w:val="008D5422"/>
    <w:rsid w:val="008D5440"/>
    <w:rsid w:val="008D5A6E"/>
    <w:rsid w:val="008D61A5"/>
    <w:rsid w:val="008E0309"/>
    <w:rsid w:val="008E61F7"/>
    <w:rsid w:val="008E753B"/>
    <w:rsid w:val="008F029B"/>
    <w:rsid w:val="008F4E34"/>
    <w:rsid w:val="008F6522"/>
    <w:rsid w:val="008F7863"/>
    <w:rsid w:val="00906FA2"/>
    <w:rsid w:val="009121D7"/>
    <w:rsid w:val="00913974"/>
    <w:rsid w:val="00913A74"/>
    <w:rsid w:val="009141DA"/>
    <w:rsid w:val="0091729D"/>
    <w:rsid w:val="0092170D"/>
    <w:rsid w:val="00921BA1"/>
    <w:rsid w:val="00921EAB"/>
    <w:rsid w:val="009220EB"/>
    <w:rsid w:val="0092298F"/>
    <w:rsid w:val="00925121"/>
    <w:rsid w:val="009252BC"/>
    <w:rsid w:val="00927BBF"/>
    <w:rsid w:val="00930759"/>
    <w:rsid w:val="009364C1"/>
    <w:rsid w:val="0094099A"/>
    <w:rsid w:val="00941DF9"/>
    <w:rsid w:val="0094208A"/>
    <w:rsid w:val="009429AB"/>
    <w:rsid w:val="00942A0F"/>
    <w:rsid w:val="0094451D"/>
    <w:rsid w:val="00944B1E"/>
    <w:rsid w:val="00945FB0"/>
    <w:rsid w:val="00946C31"/>
    <w:rsid w:val="0094702A"/>
    <w:rsid w:val="0095331B"/>
    <w:rsid w:val="009552F5"/>
    <w:rsid w:val="00955628"/>
    <w:rsid w:val="0095588C"/>
    <w:rsid w:val="009577F9"/>
    <w:rsid w:val="00963A02"/>
    <w:rsid w:val="0096646B"/>
    <w:rsid w:val="00966E4B"/>
    <w:rsid w:val="00966FF4"/>
    <w:rsid w:val="009727B8"/>
    <w:rsid w:val="00975855"/>
    <w:rsid w:val="009804F1"/>
    <w:rsid w:val="009824FF"/>
    <w:rsid w:val="009859FD"/>
    <w:rsid w:val="0099077B"/>
    <w:rsid w:val="00991DC3"/>
    <w:rsid w:val="00994014"/>
    <w:rsid w:val="00994037"/>
    <w:rsid w:val="009A25F6"/>
    <w:rsid w:val="009B03DE"/>
    <w:rsid w:val="009B2348"/>
    <w:rsid w:val="009B2FB6"/>
    <w:rsid w:val="009B3C4D"/>
    <w:rsid w:val="009B5A56"/>
    <w:rsid w:val="009B6AC4"/>
    <w:rsid w:val="009C0B2E"/>
    <w:rsid w:val="009C0E36"/>
    <w:rsid w:val="009C1C56"/>
    <w:rsid w:val="009C240C"/>
    <w:rsid w:val="009C6D58"/>
    <w:rsid w:val="009C7CE6"/>
    <w:rsid w:val="009D3E8B"/>
    <w:rsid w:val="009D4434"/>
    <w:rsid w:val="009D4498"/>
    <w:rsid w:val="009D5F0B"/>
    <w:rsid w:val="009D735D"/>
    <w:rsid w:val="009D791E"/>
    <w:rsid w:val="009E3E9D"/>
    <w:rsid w:val="009E4DEC"/>
    <w:rsid w:val="009E544B"/>
    <w:rsid w:val="009F244C"/>
    <w:rsid w:val="009F2F2B"/>
    <w:rsid w:val="009F661D"/>
    <w:rsid w:val="009F705A"/>
    <w:rsid w:val="00A02830"/>
    <w:rsid w:val="00A03E77"/>
    <w:rsid w:val="00A04584"/>
    <w:rsid w:val="00A05863"/>
    <w:rsid w:val="00A07491"/>
    <w:rsid w:val="00A075BE"/>
    <w:rsid w:val="00A1135A"/>
    <w:rsid w:val="00A116C7"/>
    <w:rsid w:val="00A14254"/>
    <w:rsid w:val="00A16BE3"/>
    <w:rsid w:val="00A22C78"/>
    <w:rsid w:val="00A23331"/>
    <w:rsid w:val="00A27659"/>
    <w:rsid w:val="00A3455D"/>
    <w:rsid w:val="00A34DF7"/>
    <w:rsid w:val="00A356C9"/>
    <w:rsid w:val="00A35B20"/>
    <w:rsid w:val="00A41383"/>
    <w:rsid w:val="00A41D59"/>
    <w:rsid w:val="00A4326D"/>
    <w:rsid w:val="00A43ED7"/>
    <w:rsid w:val="00A45186"/>
    <w:rsid w:val="00A46580"/>
    <w:rsid w:val="00A477E4"/>
    <w:rsid w:val="00A51C8D"/>
    <w:rsid w:val="00A529DC"/>
    <w:rsid w:val="00A52FE6"/>
    <w:rsid w:val="00A53E1E"/>
    <w:rsid w:val="00A56F27"/>
    <w:rsid w:val="00A61AEA"/>
    <w:rsid w:val="00A645DE"/>
    <w:rsid w:val="00A6725E"/>
    <w:rsid w:val="00A707A9"/>
    <w:rsid w:val="00A74006"/>
    <w:rsid w:val="00A75CE0"/>
    <w:rsid w:val="00A76082"/>
    <w:rsid w:val="00A769DD"/>
    <w:rsid w:val="00A803DC"/>
    <w:rsid w:val="00A81DBD"/>
    <w:rsid w:val="00A81EA8"/>
    <w:rsid w:val="00A85D7A"/>
    <w:rsid w:val="00A872EC"/>
    <w:rsid w:val="00A87E46"/>
    <w:rsid w:val="00A902F7"/>
    <w:rsid w:val="00A905A0"/>
    <w:rsid w:val="00A91D5E"/>
    <w:rsid w:val="00A92703"/>
    <w:rsid w:val="00A934EB"/>
    <w:rsid w:val="00A95596"/>
    <w:rsid w:val="00A967E3"/>
    <w:rsid w:val="00A972DE"/>
    <w:rsid w:val="00AA128B"/>
    <w:rsid w:val="00AA1A56"/>
    <w:rsid w:val="00AA79A9"/>
    <w:rsid w:val="00AA7DC1"/>
    <w:rsid w:val="00AB2B27"/>
    <w:rsid w:val="00AB4830"/>
    <w:rsid w:val="00AC1431"/>
    <w:rsid w:val="00AC212B"/>
    <w:rsid w:val="00AC3CA7"/>
    <w:rsid w:val="00AC3ED0"/>
    <w:rsid w:val="00AC5174"/>
    <w:rsid w:val="00AC5BB7"/>
    <w:rsid w:val="00AD109C"/>
    <w:rsid w:val="00AD10DE"/>
    <w:rsid w:val="00AD5988"/>
    <w:rsid w:val="00AD6CFE"/>
    <w:rsid w:val="00AD7CF0"/>
    <w:rsid w:val="00AE118D"/>
    <w:rsid w:val="00AE3561"/>
    <w:rsid w:val="00AE3AAC"/>
    <w:rsid w:val="00AF2AEE"/>
    <w:rsid w:val="00AF2C64"/>
    <w:rsid w:val="00AF3310"/>
    <w:rsid w:val="00AF434F"/>
    <w:rsid w:val="00AF6488"/>
    <w:rsid w:val="00AF7741"/>
    <w:rsid w:val="00B0048D"/>
    <w:rsid w:val="00B01BE0"/>
    <w:rsid w:val="00B02B5C"/>
    <w:rsid w:val="00B03B45"/>
    <w:rsid w:val="00B07CFE"/>
    <w:rsid w:val="00B138AE"/>
    <w:rsid w:val="00B17D54"/>
    <w:rsid w:val="00B20504"/>
    <w:rsid w:val="00B244BC"/>
    <w:rsid w:val="00B25CFD"/>
    <w:rsid w:val="00B2666D"/>
    <w:rsid w:val="00B27798"/>
    <w:rsid w:val="00B321F0"/>
    <w:rsid w:val="00B327D1"/>
    <w:rsid w:val="00B32DA7"/>
    <w:rsid w:val="00B37B57"/>
    <w:rsid w:val="00B42BB7"/>
    <w:rsid w:val="00B44387"/>
    <w:rsid w:val="00B4481F"/>
    <w:rsid w:val="00B4692D"/>
    <w:rsid w:val="00B47B0D"/>
    <w:rsid w:val="00B51F07"/>
    <w:rsid w:val="00B52EEA"/>
    <w:rsid w:val="00B5685A"/>
    <w:rsid w:val="00B56A89"/>
    <w:rsid w:val="00B56EA9"/>
    <w:rsid w:val="00B60C7C"/>
    <w:rsid w:val="00B66F0E"/>
    <w:rsid w:val="00B6736B"/>
    <w:rsid w:val="00B73B7D"/>
    <w:rsid w:val="00B77257"/>
    <w:rsid w:val="00B77656"/>
    <w:rsid w:val="00B828C7"/>
    <w:rsid w:val="00B846A6"/>
    <w:rsid w:val="00B8569D"/>
    <w:rsid w:val="00B90AE6"/>
    <w:rsid w:val="00B934D2"/>
    <w:rsid w:val="00B94DD6"/>
    <w:rsid w:val="00B9585A"/>
    <w:rsid w:val="00B96BE5"/>
    <w:rsid w:val="00BA2D00"/>
    <w:rsid w:val="00BA5053"/>
    <w:rsid w:val="00BA7BCA"/>
    <w:rsid w:val="00BB0026"/>
    <w:rsid w:val="00BB0049"/>
    <w:rsid w:val="00BB0E72"/>
    <w:rsid w:val="00BB1BED"/>
    <w:rsid w:val="00BB4A52"/>
    <w:rsid w:val="00BB4F86"/>
    <w:rsid w:val="00BB57A6"/>
    <w:rsid w:val="00BB73A8"/>
    <w:rsid w:val="00BC5818"/>
    <w:rsid w:val="00BD275B"/>
    <w:rsid w:val="00BD2DDB"/>
    <w:rsid w:val="00BD324E"/>
    <w:rsid w:val="00BD5535"/>
    <w:rsid w:val="00BD5557"/>
    <w:rsid w:val="00BD5E22"/>
    <w:rsid w:val="00BD60AF"/>
    <w:rsid w:val="00BE4DAD"/>
    <w:rsid w:val="00BE6B8D"/>
    <w:rsid w:val="00BE74F8"/>
    <w:rsid w:val="00BF0ABC"/>
    <w:rsid w:val="00BF45F0"/>
    <w:rsid w:val="00BF60E6"/>
    <w:rsid w:val="00C0059F"/>
    <w:rsid w:val="00C005C8"/>
    <w:rsid w:val="00C03534"/>
    <w:rsid w:val="00C05FA0"/>
    <w:rsid w:val="00C0652F"/>
    <w:rsid w:val="00C121FB"/>
    <w:rsid w:val="00C12A88"/>
    <w:rsid w:val="00C13E26"/>
    <w:rsid w:val="00C178D5"/>
    <w:rsid w:val="00C20269"/>
    <w:rsid w:val="00C20304"/>
    <w:rsid w:val="00C25E5B"/>
    <w:rsid w:val="00C32E75"/>
    <w:rsid w:val="00C35CCA"/>
    <w:rsid w:val="00C43157"/>
    <w:rsid w:val="00C43449"/>
    <w:rsid w:val="00C451A0"/>
    <w:rsid w:val="00C45DE0"/>
    <w:rsid w:val="00C46114"/>
    <w:rsid w:val="00C46DEE"/>
    <w:rsid w:val="00C47AB0"/>
    <w:rsid w:val="00C50EDA"/>
    <w:rsid w:val="00C52444"/>
    <w:rsid w:val="00C56297"/>
    <w:rsid w:val="00C56BA7"/>
    <w:rsid w:val="00C5782F"/>
    <w:rsid w:val="00C6034E"/>
    <w:rsid w:val="00C6114B"/>
    <w:rsid w:val="00C61398"/>
    <w:rsid w:val="00C62E3A"/>
    <w:rsid w:val="00C64FAA"/>
    <w:rsid w:val="00C65795"/>
    <w:rsid w:val="00C71095"/>
    <w:rsid w:val="00C711DF"/>
    <w:rsid w:val="00C745EF"/>
    <w:rsid w:val="00C754F3"/>
    <w:rsid w:val="00C80979"/>
    <w:rsid w:val="00C8248A"/>
    <w:rsid w:val="00C825F1"/>
    <w:rsid w:val="00C848DC"/>
    <w:rsid w:val="00C854BB"/>
    <w:rsid w:val="00C9184D"/>
    <w:rsid w:val="00C9612C"/>
    <w:rsid w:val="00C96DEE"/>
    <w:rsid w:val="00CA13E3"/>
    <w:rsid w:val="00CA4633"/>
    <w:rsid w:val="00CA59DC"/>
    <w:rsid w:val="00CA6112"/>
    <w:rsid w:val="00CB06A1"/>
    <w:rsid w:val="00CB1210"/>
    <w:rsid w:val="00CB25A2"/>
    <w:rsid w:val="00CB3FDC"/>
    <w:rsid w:val="00CB6A53"/>
    <w:rsid w:val="00CB6B7B"/>
    <w:rsid w:val="00CB757A"/>
    <w:rsid w:val="00CB78DA"/>
    <w:rsid w:val="00CC0C8A"/>
    <w:rsid w:val="00CC324B"/>
    <w:rsid w:val="00CC4031"/>
    <w:rsid w:val="00CC5DD7"/>
    <w:rsid w:val="00CD0BA2"/>
    <w:rsid w:val="00CD67F8"/>
    <w:rsid w:val="00CE3F9B"/>
    <w:rsid w:val="00CE4EBF"/>
    <w:rsid w:val="00CE5474"/>
    <w:rsid w:val="00CE5F8D"/>
    <w:rsid w:val="00CE60A6"/>
    <w:rsid w:val="00CE7D69"/>
    <w:rsid w:val="00CF3A10"/>
    <w:rsid w:val="00CF5F15"/>
    <w:rsid w:val="00CF620E"/>
    <w:rsid w:val="00CF719B"/>
    <w:rsid w:val="00D00FF6"/>
    <w:rsid w:val="00D03301"/>
    <w:rsid w:val="00D03965"/>
    <w:rsid w:val="00D12EF9"/>
    <w:rsid w:val="00D1357C"/>
    <w:rsid w:val="00D226C9"/>
    <w:rsid w:val="00D229E9"/>
    <w:rsid w:val="00D23934"/>
    <w:rsid w:val="00D249E4"/>
    <w:rsid w:val="00D24DD3"/>
    <w:rsid w:val="00D24F52"/>
    <w:rsid w:val="00D27FE3"/>
    <w:rsid w:val="00D3122E"/>
    <w:rsid w:val="00D3259E"/>
    <w:rsid w:val="00D33A6E"/>
    <w:rsid w:val="00D33BEB"/>
    <w:rsid w:val="00D36147"/>
    <w:rsid w:val="00D45207"/>
    <w:rsid w:val="00D5024F"/>
    <w:rsid w:val="00D51703"/>
    <w:rsid w:val="00D52421"/>
    <w:rsid w:val="00D5282A"/>
    <w:rsid w:val="00D53EEE"/>
    <w:rsid w:val="00D556FF"/>
    <w:rsid w:val="00D6034E"/>
    <w:rsid w:val="00D60392"/>
    <w:rsid w:val="00D62DCB"/>
    <w:rsid w:val="00D6392D"/>
    <w:rsid w:val="00D6551A"/>
    <w:rsid w:val="00D67CC6"/>
    <w:rsid w:val="00D70FA2"/>
    <w:rsid w:val="00D73267"/>
    <w:rsid w:val="00D7364B"/>
    <w:rsid w:val="00D73CB5"/>
    <w:rsid w:val="00D753BB"/>
    <w:rsid w:val="00D75FC6"/>
    <w:rsid w:val="00D77F0D"/>
    <w:rsid w:val="00D829FE"/>
    <w:rsid w:val="00D85B89"/>
    <w:rsid w:val="00D86951"/>
    <w:rsid w:val="00D87BFC"/>
    <w:rsid w:val="00D93E19"/>
    <w:rsid w:val="00D95D16"/>
    <w:rsid w:val="00D95ED0"/>
    <w:rsid w:val="00D96A83"/>
    <w:rsid w:val="00D9729D"/>
    <w:rsid w:val="00D97C02"/>
    <w:rsid w:val="00DA208C"/>
    <w:rsid w:val="00DA299B"/>
    <w:rsid w:val="00DA3150"/>
    <w:rsid w:val="00DA3D6A"/>
    <w:rsid w:val="00DB3326"/>
    <w:rsid w:val="00DB33D6"/>
    <w:rsid w:val="00DB41F3"/>
    <w:rsid w:val="00DB6525"/>
    <w:rsid w:val="00DC0802"/>
    <w:rsid w:val="00DC3CA7"/>
    <w:rsid w:val="00DC51AC"/>
    <w:rsid w:val="00DC5CAC"/>
    <w:rsid w:val="00DD1D50"/>
    <w:rsid w:val="00DD3A10"/>
    <w:rsid w:val="00DD4F52"/>
    <w:rsid w:val="00DD5795"/>
    <w:rsid w:val="00DD62F9"/>
    <w:rsid w:val="00DE7CBC"/>
    <w:rsid w:val="00DF0786"/>
    <w:rsid w:val="00DF088C"/>
    <w:rsid w:val="00DF399C"/>
    <w:rsid w:val="00DF4489"/>
    <w:rsid w:val="00E009BD"/>
    <w:rsid w:val="00E027B5"/>
    <w:rsid w:val="00E028D9"/>
    <w:rsid w:val="00E0294E"/>
    <w:rsid w:val="00E047EA"/>
    <w:rsid w:val="00E1315C"/>
    <w:rsid w:val="00E17283"/>
    <w:rsid w:val="00E1772E"/>
    <w:rsid w:val="00E178DD"/>
    <w:rsid w:val="00E22BD8"/>
    <w:rsid w:val="00E2428E"/>
    <w:rsid w:val="00E2639F"/>
    <w:rsid w:val="00E30475"/>
    <w:rsid w:val="00E30E1F"/>
    <w:rsid w:val="00E33D39"/>
    <w:rsid w:val="00E33DC4"/>
    <w:rsid w:val="00E35AFB"/>
    <w:rsid w:val="00E4162C"/>
    <w:rsid w:val="00E46356"/>
    <w:rsid w:val="00E50CE6"/>
    <w:rsid w:val="00E5563E"/>
    <w:rsid w:val="00E559F3"/>
    <w:rsid w:val="00E566F4"/>
    <w:rsid w:val="00E60546"/>
    <w:rsid w:val="00E6153C"/>
    <w:rsid w:val="00E624AC"/>
    <w:rsid w:val="00E62CAF"/>
    <w:rsid w:val="00E63FC4"/>
    <w:rsid w:val="00E641AD"/>
    <w:rsid w:val="00E723DD"/>
    <w:rsid w:val="00E72D1C"/>
    <w:rsid w:val="00E73D62"/>
    <w:rsid w:val="00E76725"/>
    <w:rsid w:val="00E7675A"/>
    <w:rsid w:val="00E76FED"/>
    <w:rsid w:val="00E82CAB"/>
    <w:rsid w:val="00E83936"/>
    <w:rsid w:val="00E84008"/>
    <w:rsid w:val="00E86991"/>
    <w:rsid w:val="00E87F76"/>
    <w:rsid w:val="00E90BA8"/>
    <w:rsid w:val="00E92FE4"/>
    <w:rsid w:val="00E94C38"/>
    <w:rsid w:val="00E95594"/>
    <w:rsid w:val="00E9645D"/>
    <w:rsid w:val="00EA4318"/>
    <w:rsid w:val="00EA5AC8"/>
    <w:rsid w:val="00EA6539"/>
    <w:rsid w:val="00EB0B41"/>
    <w:rsid w:val="00EB0BE1"/>
    <w:rsid w:val="00EB160E"/>
    <w:rsid w:val="00EB1B12"/>
    <w:rsid w:val="00EB1D9C"/>
    <w:rsid w:val="00EB3EAA"/>
    <w:rsid w:val="00EB520F"/>
    <w:rsid w:val="00EC17AC"/>
    <w:rsid w:val="00EC4A02"/>
    <w:rsid w:val="00EC4C97"/>
    <w:rsid w:val="00EC5CEE"/>
    <w:rsid w:val="00ED00D0"/>
    <w:rsid w:val="00ED0EC7"/>
    <w:rsid w:val="00ED2670"/>
    <w:rsid w:val="00ED4DD8"/>
    <w:rsid w:val="00ED6012"/>
    <w:rsid w:val="00ED6FAA"/>
    <w:rsid w:val="00ED782E"/>
    <w:rsid w:val="00EE1940"/>
    <w:rsid w:val="00EE25AE"/>
    <w:rsid w:val="00EE5F30"/>
    <w:rsid w:val="00EF4DB8"/>
    <w:rsid w:val="00F00A37"/>
    <w:rsid w:val="00F04245"/>
    <w:rsid w:val="00F06539"/>
    <w:rsid w:val="00F130F0"/>
    <w:rsid w:val="00F1535B"/>
    <w:rsid w:val="00F15717"/>
    <w:rsid w:val="00F2282D"/>
    <w:rsid w:val="00F22CA9"/>
    <w:rsid w:val="00F23002"/>
    <w:rsid w:val="00F23250"/>
    <w:rsid w:val="00F242B2"/>
    <w:rsid w:val="00F24CC9"/>
    <w:rsid w:val="00F26A12"/>
    <w:rsid w:val="00F30364"/>
    <w:rsid w:val="00F30B67"/>
    <w:rsid w:val="00F31BA1"/>
    <w:rsid w:val="00F36EE9"/>
    <w:rsid w:val="00F41C82"/>
    <w:rsid w:val="00F436E5"/>
    <w:rsid w:val="00F44B9F"/>
    <w:rsid w:val="00F460A8"/>
    <w:rsid w:val="00F51B5A"/>
    <w:rsid w:val="00F5292E"/>
    <w:rsid w:val="00F60E86"/>
    <w:rsid w:val="00F62CF2"/>
    <w:rsid w:val="00F63954"/>
    <w:rsid w:val="00F63AA5"/>
    <w:rsid w:val="00F6402F"/>
    <w:rsid w:val="00F67F2B"/>
    <w:rsid w:val="00F70104"/>
    <w:rsid w:val="00F70724"/>
    <w:rsid w:val="00F7316D"/>
    <w:rsid w:val="00F737AD"/>
    <w:rsid w:val="00F75EF7"/>
    <w:rsid w:val="00F844E7"/>
    <w:rsid w:val="00F87BDE"/>
    <w:rsid w:val="00F9085A"/>
    <w:rsid w:val="00F95A3F"/>
    <w:rsid w:val="00F9650E"/>
    <w:rsid w:val="00FA011B"/>
    <w:rsid w:val="00FA06AC"/>
    <w:rsid w:val="00FA1E40"/>
    <w:rsid w:val="00FA27BC"/>
    <w:rsid w:val="00FA2B3E"/>
    <w:rsid w:val="00FA52E5"/>
    <w:rsid w:val="00FA5364"/>
    <w:rsid w:val="00FA5F6E"/>
    <w:rsid w:val="00FA77A7"/>
    <w:rsid w:val="00FB1563"/>
    <w:rsid w:val="00FB1569"/>
    <w:rsid w:val="00FB4B28"/>
    <w:rsid w:val="00FB5409"/>
    <w:rsid w:val="00FB5672"/>
    <w:rsid w:val="00FB7151"/>
    <w:rsid w:val="00FB7CED"/>
    <w:rsid w:val="00FC0E91"/>
    <w:rsid w:val="00FC395B"/>
    <w:rsid w:val="00FC3B5B"/>
    <w:rsid w:val="00FC4BB3"/>
    <w:rsid w:val="00FC5562"/>
    <w:rsid w:val="00FC67D5"/>
    <w:rsid w:val="00FD0111"/>
    <w:rsid w:val="00FD1D09"/>
    <w:rsid w:val="00FD4058"/>
    <w:rsid w:val="00FD5009"/>
    <w:rsid w:val="00FE5266"/>
    <w:rsid w:val="00FE5847"/>
    <w:rsid w:val="00FF0552"/>
    <w:rsid w:val="00FF062F"/>
    <w:rsid w:val="00FF2AC6"/>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465121884">
      <w:bodyDiv w:val="1"/>
      <w:marLeft w:val="0"/>
      <w:marRight w:val="0"/>
      <w:marTop w:val="0"/>
      <w:marBottom w:val="0"/>
      <w:divBdr>
        <w:top w:val="none" w:sz="0" w:space="0" w:color="auto"/>
        <w:left w:val="none" w:sz="0" w:space="0" w:color="auto"/>
        <w:bottom w:val="none" w:sz="0" w:space="0" w:color="auto"/>
        <w:right w:val="none" w:sz="0" w:space="0" w:color="auto"/>
      </w:divBdr>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697900367">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848371531">
      <w:bodyDiv w:val="1"/>
      <w:marLeft w:val="0"/>
      <w:marRight w:val="0"/>
      <w:marTop w:val="0"/>
      <w:marBottom w:val="0"/>
      <w:divBdr>
        <w:top w:val="none" w:sz="0" w:space="0" w:color="auto"/>
        <w:left w:val="none" w:sz="0" w:space="0" w:color="auto"/>
        <w:bottom w:val="none" w:sz="0" w:space="0" w:color="auto"/>
        <w:right w:val="none" w:sz="0" w:space="0" w:color="auto"/>
      </w:divBdr>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336179514">
      <w:bodyDiv w:val="1"/>
      <w:marLeft w:val="0"/>
      <w:marRight w:val="0"/>
      <w:marTop w:val="0"/>
      <w:marBottom w:val="0"/>
      <w:divBdr>
        <w:top w:val="none" w:sz="0" w:space="0" w:color="auto"/>
        <w:left w:val="none" w:sz="0" w:space="0" w:color="auto"/>
        <w:bottom w:val="none" w:sz="0" w:space="0" w:color="auto"/>
        <w:right w:val="none" w:sz="0" w:space="0" w:color="auto"/>
      </w:divBdr>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78820180">
      <w:bodyDiv w:val="1"/>
      <w:marLeft w:val="0"/>
      <w:marRight w:val="0"/>
      <w:marTop w:val="0"/>
      <w:marBottom w:val="0"/>
      <w:divBdr>
        <w:top w:val="none" w:sz="0" w:space="0" w:color="auto"/>
        <w:left w:val="none" w:sz="0" w:space="0" w:color="auto"/>
        <w:bottom w:val="none" w:sz="0" w:space="0" w:color="auto"/>
        <w:right w:val="none" w:sz="0" w:space="0" w:color="auto"/>
      </w:divBdr>
      <w:divsChild>
        <w:div w:id="697319943">
          <w:marLeft w:val="0"/>
          <w:marRight w:val="0"/>
          <w:marTop w:val="0"/>
          <w:marBottom w:val="0"/>
          <w:divBdr>
            <w:top w:val="none" w:sz="0" w:space="0" w:color="auto"/>
            <w:left w:val="none" w:sz="0" w:space="0" w:color="auto"/>
            <w:bottom w:val="none" w:sz="0" w:space="0" w:color="auto"/>
            <w:right w:val="none" w:sz="0" w:space="0" w:color="auto"/>
          </w:divBdr>
        </w:div>
        <w:div w:id="252126873">
          <w:marLeft w:val="0"/>
          <w:marRight w:val="0"/>
          <w:marTop w:val="0"/>
          <w:marBottom w:val="0"/>
          <w:divBdr>
            <w:top w:val="none" w:sz="0" w:space="0" w:color="auto"/>
            <w:left w:val="none" w:sz="0" w:space="0" w:color="auto"/>
            <w:bottom w:val="none" w:sz="0" w:space="0" w:color="auto"/>
            <w:right w:val="none" w:sz="0" w:space="0" w:color="auto"/>
          </w:divBdr>
        </w:div>
        <w:div w:id="1520043383">
          <w:marLeft w:val="0"/>
          <w:marRight w:val="0"/>
          <w:marTop w:val="0"/>
          <w:marBottom w:val="0"/>
          <w:divBdr>
            <w:top w:val="none" w:sz="0" w:space="0" w:color="auto"/>
            <w:left w:val="none" w:sz="0" w:space="0" w:color="auto"/>
            <w:bottom w:val="none" w:sz="0" w:space="0" w:color="auto"/>
            <w:right w:val="none" w:sz="0" w:space="0" w:color="auto"/>
          </w:divBdr>
        </w:div>
        <w:div w:id="764347113">
          <w:marLeft w:val="0"/>
          <w:marRight w:val="0"/>
          <w:marTop w:val="0"/>
          <w:marBottom w:val="0"/>
          <w:divBdr>
            <w:top w:val="none" w:sz="0" w:space="0" w:color="auto"/>
            <w:left w:val="none" w:sz="0" w:space="0" w:color="auto"/>
            <w:bottom w:val="none" w:sz="0" w:space="0" w:color="auto"/>
            <w:right w:val="none" w:sz="0" w:space="0" w:color="auto"/>
          </w:divBdr>
        </w:div>
        <w:div w:id="783887225">
          <w:marLeft w:val="0"/>
          <w:marRight w:val="0"/>
          <w:marTop w:val="0"/>
          <w:marBottom w:val="0"/>
          <w:divBdr>
            <w:top w:val="none" w:sz="0" w:space="0" w:color="auto"/>
            <w:left w:val="none" w:sz="0" w:space="0" w:color="auto"/>
            <w:bottom w:val="none" w:sz="0" w:space="0" w:color="auto"/>
            <w:right w:val="none" w:sz="0" w:space="0" w:color="auto"/>
          </w:divBdr>
        </w:div>
        <w:div w:id="1667897908">
          <w:marLeft w:val="0"/>
          <w:marRight w:val="0"/>
          <w:marTop w:val="0"/>
          <w:marBottom w:val="0"/>
          <w:divBdr>
            <w:top w:val="none" w:sz="0" w:space="0" w:color="auto"/>
            <w:left w:val="none" w:sz="0" w:space="0" w:color="auto"/>
            <w:bottom w:val="none" w:sz="0" w:space="0" w:color="auto"/>
            <w:right w:val="none" w:sz="0" w:space="0" w:color="auto"/>
          </w:divBdr>
        </w:div>
        <w:div w:id="1109930576">
          <w:marLeft w:val="0"/>
          <w:marRight w:val="0"/>
          <w:marTop w:val="0"/>
          <w:marBottom w:val="0"/>
          <w:divBdr>
            <w:top w:val="none" w:sz="0" w:space="0" w:color="auto"/>
            <w:left w:val="none" w:sz="0" w:space="0" w:color="auto"/>
            <w:bottom w:val="none" w:sz="0" w:space="0" w:color="auto"/>
            <w:right w:val="none" w:sz="0" w:space="0" w:color="auto"/>
          </w:divBdr>
        </w:div>
        <w:div w:id="1016614437">
          <w:marLeft w:val="0"/>
          <w:marRight w:val="0"/>
          <w:marTop w:val="0"/>
          <w:marBottom w:val="0"/>
          <w:divBdr>
            <w:top w:val="none" w:sz="0" w:space="0" w:color="auto"/>
            <w:left w:val="none" w:sz="0" w:space="0" w:color="auto"/>
            <w:bottom w:val="none" w:sz="0" w:space="0" w:color="auto"/>
            <w:right w:val="none" w:sz="0" w:space="0" w:color="auto"/>
          </w:divBdr>
        </w:div>
        <w:div w:id="269436601">
          <w:marLeft w:val="0"/>
          <w:marRight w:val="0"/>
          <w:marTop w:val="0"/>
          <w:marBottom w:val="0"/>
          <w:divBdr>
            <w:top w:val="none" w:sz="0" w:space="0" w:color="auto"/>
            <w:left w:val="none" w:sz="0" w:space="0" w:color="auto"/>
            <w:bottom w:val="none" w:sz="0" w:space="0" w:color="auto"/>
            <w:right w:val="none" w:sz="0" w:space="0" w:color="auto"/>
          </w:divBdr>
        </w:div>
        <w:div w:id="1164706501">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142">
      <w:bodyDiv w:val="1"/>
      <w:marLeft w:val="0"/>
      <w:marRight w:val="0"/>
      <w:marTop w:val="0"/>
      <w:marBottom w:val="0"/>
      <w:divBdr>
        <w:top w:val="none" w:sz="0" w:space="0" w:color="auto"/>
        <w:left w:val="none" w:sz="0" w:space="0" w:color="auto"/>
        <w:bottom w:val="none" w:sz="0" w:space="0" w:color="auto"/>
        <w:right w:val="none" w:sz="0" w:space="0" w:color="auto"/>
      </w:divBdr>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812602216">
      <w:bodyDiv w:val="1"/>
      <w:marLeft w:val="0"/>
      <w:marRight w:val="0"/>
      <w:marTop w:val="0"/>
      <w:marBottom w:val="0"/>
      <w:divBdr>
        <w:top w:val="none" w:sz="0" w:space="0" w:color="auto"/>
        <w:left w:val="none" w:sz="0" w:space="0" w:color="auto"/>
        <w:bottom w:val="none" w:sz="0" w:space="0" w:color="auto"/>
        <w:right w:val="none" w:sz="0" w:space="0" w:color="auto"/>
      </w:divBdr>
    </w:div>
    <w:div w:id="1881169206">
      <w:bodyDiv w:val="1"/>
      <w:marLeft w:val="0"/>
      <w:marRight w:val="0"/>
      <w:marTop w:val="0"/>
      <w:marBottom w:val="0"/>
      <w:divBdr>
        <w:top w:val="none" w:sz="0" w:space="0" w:color="auto"/>
        <w:left w:val="none" w:sz="0" w:space="0" w:color="auto"/>
        <w:bottom w:val="none" w:sz="0" w:space="0" w:color="auto"/>
        <w:right w:val="none" w:sz="0" w:space="0" w:color="auto"/>
      </w:divBdr>
    </w:div>
    <w:div w:id="1933010687">
      <w:bodyDiv w:val="1"/>
      <w:marLeft w:val="0"/>
      <w:marRight w:val="0"/>
      <w:marTop w:val="0"/>
      <w:marBottom w:val="0"/>
      <w:divBdr>
        <w:top w:val="none" w:sz="0" w:space="0" w:color="auto"/>
        <w:left w:val="none" w:sz="0" w:space="0" w:color="auto"/>
        <w:bottom w:val="none" w:sz="0" w:space="0" w:color="auto"/>
        <w:right w:val="none" w:sz="0" w:space="0" w:color="auto"/>
      </w:divBdr>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0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5C58B-105C-4375-8195-5679DCA8E2B4}">
  <ds:schemaRefs>
    <ds:schemaRef ds:uri="http://schemas.microsoft.com/office/2006/metadata/properties"/>
  </ds:schemaRefs>
</ds:datastoreItem>
</file>

<file path=customXml/itemProps2.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3.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F760283-9794-47C8-AD8C-18384E72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1432</Words>
  <Characters>8169</Characters>
  <Application>Microsoft Office Word</Application>
  <DocSecurity>0</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dc:creator>
  <cp:lastModifiedBy>Gosselt, Karlijn</cp:lastModifiedBy>
  <cp:revision>8</cp:revision>
  <cp:lastPrinted>2013-12-12T11:02:00Z</cp:lastPrinted>
  <dcterms:created xsi:type="dcterms:W3CDTF">2014-03-12T15:19:00Z</dcterms:created>
  <dcterms:modified xsi:type="dcterms:W3CDTF">2014-03-12T15:33:00Z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