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93" w:rsidRPr="005B7259" w:rsidRDefault="00E80CE7" w:rsidP="00213DDE">
      <w:pPr>
        <w:spacing w:line="360" w:lineRule="auto"/>
        <w:rPr>
          <w:bCs/>
          <w:szCs w:val="24"/>
        </w:rPr>
      </w:pPr>
      <w:r>
        <w:rPr>
          <w:bCs/>
          <w:noProof/>
          <w:szCs w:val="24"/>
          <w:lang w:val="en-US"/>
        </w:rPr>
        <mc:AlternateContent>
          <mc:Choice Requires="wps">
            <w:drawing>
              <wp:anchor distT="4294967295" distB="4294967295" distL="114300" distR="114300" simplePos="0" relativeHeight="251658752" behindDoc="0" locked="0" layoutInCell="1" allowOverlap="1" wp14:anchorId="0BA47A50" wp14:editId="3C4D997D">
                <wp:simplePos x="0" y="0"/>
                <wp:positionH relativeFrom="column">
                  <wp:posOffset>0</wp:posOffset>
                </wp:positionH>
                <wp:positionV relativeFrom="paragraph">
                  <wp:posOffset>249554</wp:posOffset>
                </wp:positionV>
                <wp:extent cx="5829935" cy="0"/>
                <wp:effectExtent l="0" t="0" r="3746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8A0E13" id="Line 1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2fT3FAIAACkEAAAOAAAAZHJzL2Uyb0RvYy54bWysU82O2jAQvlfqO1i+QxIIFCLCqkqgl22L tNsHMLZDrDq2ZRsCqvruHRuC2PZSVc3BGXtmvvnmb/V07iQ6ceuEViXOxilGXFHNhDqU+NvrdrTA yHmiGJFa8RJfuMNP6/fvVr0p+ES3WjJuEYAoV/SmxK33pkgSR1veETfWhitQNtp2xMPVHhJmSQ/o nUwmaTpPem2ZsZpy5+C1virxOuI3Daf+a9M47pEsMXDz8bTx3IczWa9IcbDEtILeaJB/YNERoSDo HaomnqCjFX9AdYJa7XTjx1R3iW4aQXnMAbLJ0t+yeWmJ4TEXKI4z9zK5/wdLv5x2FglW4ilGinTQ omehOMpiaXrjCrCo1M6G5OhZvZhnTb87pHTVEnXgkeLrxYBfFoqZvHEJF2cgwL7/rBnYkKPXsU7n xnYBEiqAzrEdl3s7+NkjCo+zxWS5nM4wooMuIcXgaKzzn7juUBBKLIF0BCanZ+cDEVIMJiGO0lsh Zey2VKgv8XI2mUUHp6VgQRnMnD3sK2nRiYR5iV/MCjSPZlYfFYtgLSdsc5M9EfIqQ3CpAh6kAnRu 0nUgfizT5WaxWeSjfDLfjPK0rkcft1U+mm+zD7N6WldVnf0M1LK8aAVjXAV2w3Bm+d81/7Ym17G6 j+e9DMlb9FgvIDv8I+nYy9C+sE2u2Gt22dmhxzCP0fi2O2HgH+8gP274+hcAAAD//wMAUEsDBBQA BgAIAAAAIQCs84YK2wAAAAYBAAAPAAAAZHJzL2Rvd25yZXYueG1sTI/BTsMwEETvSPyDtUhcKuqk kVAb4lQIyI0LBcR1Gy9JRLxOY7cNfD1bcSjHnRnNvC3Wk+vVgcbQeTaQzhNQxLW3HTcG3l6rmyWo EJEt9p7JwDcFWJeXFwXm1h/5hQ6b2Cgp4ZCjgTbGIdc61C05DHM/EIv36UeHUc6x0XbEo5S7Xi+S 5FY77FgWWhzooaX6a7N3BkL1TrvqZ1bPko+s8bTYPT4/oTHXV9P9HahIUzyH4YQv6FAK09bv2QbV G5BHooFslYESd5UuU1DbP0GXhf6PX/4CAAD//wMAUEsBAi0AFAAGAAgAAAAhALaDOJL+AAAA4QEA ABMAAAAAAAAAAAAAAAAAAAAAAFtDb250ZW50X1R5cGVzXS54bWxQSwECLQAUAAYACAAAACEAOP0h /9YAAACUAQAACwAAAAAAAAAAAAAAAAAvAQAAX3JlbHMvLnJlbHNQSwECLQAUAAYACAAAACEAyNn0 9xQCAAApBAAADgAAAAAAAAAAAAAAAAAuAgAAZHJzL2Uyb0RvYy54bWxQSwECLQAUAAYACAAAACEA rPOGCtsAAAAGAQAADwAAAAAAAAAAAAAAAABuBAAAZHJzL2Rvd25yZXYueG1sUEsFBgAAAAAEAAQA 8wAAAHYFAAAAAA== "/>
            </w:pict>
          </mc:Fallback>
        </mc:AlternateContent>
      </w:r>
    </w:p>
    <w:p w:rsidR="00284793" w:rsidRDefault="00284793" w:rsidP="00213DDE">
      <w:pPr>
        <w:pStyle w:val="Footer"/>
        <w:tabs>
          <w:tab w:val="clear" w:pos="4320"/>
          <w:tab w:val="clear" w:pos="8640"/>
        </w:tabs>
        <w:spacing w:line="360" w:lineRule="auto"/>
        <w:rPr>
          <w:b/>
          <w:bCs/>
        </w:rPr>
      </w:pPr>
    </w:p>
    <w:p w:rsidR="004F584D" w:rsidRDefault="004F584D" w:rsidP="004F584D">
      <w:pPr>
        <w:spacing w:line="360" w:lineRule="auto"/>
        <w:rPr>
          <w:b/>
          <w:szCs w:val="24"/>
        </w:rPr>
      </w:pPr>
      <w:r>
        <w:rPr>
          <w:b/>
          <w:szCs w:val="24"/>
        </w:rPr>
        <w:t>Activatie van hersengebieden in mensen bij verschillende vormen van navigeren.</w:t>
      </w:r>
    </w:p>
    <w:p w:rsidR="00284793" w:rsidRDefault="00E80CE7" w:rsidP="00213DDE">
      <w:pPr>
        <w:pStyle w:val="Footer"/>
        <w:tabs>
          <w:tab w:val="clear" w:pos="4320"/>
          <w:tab w:val="clear" w:pos="8640"/>
        </w:tabs>
        <w:spacing w:line="360" w:lineRule="auto"/>
        <w:rPr>
          <w:b/>
          <w:bCs/>
        </w:rPr>
      </w:pPr>
      <w:r w:rsidRPr="00E7246C">
        <w:rPr>
          <w:b/>
          <w:noProof/>
          <w:lang w:val="en-US" w:eastAsia="en-US"/>
        </w:rPr>
        <mc:AlternateContent>
          <mc:Choice Requires="wps">
            <w:drawing>
              <wp:anchor distT="4294967295" distB="4294967295" distL="114300" distR="114300" simplePos="0" relativeHeight="251657728" behindDoc="0" locked="0" layoutInCell="1" allowOverlap="1" wp14:anchorId="3FF4FE7E" wp14:editId="52567501">
                <wp:simplePos x="0" y="0"/>
                <wp:positionH relativeFrom="column">
                  <wp:posOffset>0</wp:posOffset>
                </wp:positionH>
                <wp:positionV relativeFrom="paragraph">
                  <wp:posOffset>286384</wp:posOffset>
                </wp:positionV>
                <wp:extent cx="5829935" cy="0"/>
                <wp:effectExtent l="0" t="0" r="3746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D2A7CA"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9lmEgIAACgEAAAOAAAAZHJzL2Uyb0RvYy54bWysU02P2jAQvVfqf7B8h3xsoBARVhWBXmiL tNsfYGyHWHVsyzYEVPW/d2wIYttLVTUHZ+yZeX4zb7x4PncSnbh1QqsKZ+MUI66oZkIdKvztdTOa YeQ8UYxIrXiFL9zh5+X7d4velDzXrZaMWwQgypW9qXDrvSmTxNGWd8SNteEKnI22HfGwtYeEWdID eieTPE2nSa8tM1ZT7hyc1lcnXkb8puHUf20axz2SFQZuPq42rvuwJssFKQ+WmFbQGw3yDyw6IhRc eoeqiSfoaMUfUJ2gVjvd+DHVXaKbRlAea4BqsvS3al5aYnisBZrjzL1N7v/B0i+nnUWCVTjHSJEO JNoKxVEROtMbV0LASu1sqI2e1YvZavrdIaVXLVEHHhm+XgykZSEjeZMSNs4A/r7/rBnEkKPXsU3n xnYBEhqAzlGNy10NfvaIwuFkls/nTxOM6OBLSDkkGuv8J647FIwKS+Acgclp63wgQsohJNyj9EZI GcWWCvUVnk/ySUxwWgoWnCHM2cN+JS06kTAu8YtVgecxzOqjYhGs5YStb7YnQl5tuFyqgAelAJ2b dZ2HH/N0vp6tZ8WoyKfrUZHW9ejjZlWMppvsw6R+qlerOvsZqGVF2QrGuArshtnMir/T/vZKrlN1 n857G5K36LFfQHb4R9JRyyDfdRD2ml12dtAYxjEG355OmPfHPdiPD3z5CwAA//8DAFBLAwQUAAYA CAAAACEAaOfekdwAAAAGAQAADwAAAGRycy9kb3ducmV2LnhtbEyPzU7DQAyE70i8w8pIXCq6SflR SbOpEJAbFwqIq5t1k4isN81u28DT16gHuHk81sznfDm6Tu1pCK1nA+k0AUVcedtybeD9rbyagwoR 2WLnmQx8U4BlcX6WY2b9gV9pv4q1khAOGRpoYuwzrUPVkMMw9T2xeBs/OIwih1rbAQ8S7jo9S5I7 7bBlaWiwp8eGqq/VzhkI5Qdty59JNUk+r2tPs+3TyzMac3kxPixARRrj3zH84gs6FMK09ju2QXUG 5JFo4OY2BSXufTqXYX1a6CLX//GLIwAAAP//AwBQSwECLQAUAAYACAAAACEAtoM4kv4AAADhAQAA EwAAAAAAAAAAAAAAAAAAAAAAW0NvbnRlbnRfVHlwZXNdLnhtbFBLAQItABQABgAIAAAAIQA4/SH/ 1gAAAJQBAAALAAAAAAAAAAAAAAAAAC8BAABfcmVscy8ucmVsc1BLAQItABQABgAIAAAAIQCQ/9lm EgIAACgEAAAOAAAAAAAAAAAAAAAAAC4CAABkcnMvZTJvRG9jLnhtbFBLAQItABQABgAIAAAAIQBo 596R3AAAAAYBAAAPAAAAAAAAAAAAAAAAAGwEAABkcnMvZG93bnJldi54bWxQSwUGAAAAAAQABADz AAAAdQUAAAAA "/>
            </w:pict>
          </mc:Fallback>
        </mc:AlternateContent>
      </w: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CA183A" w:rsidRDefault="005C72B3" w:rsidP="00213DDE">
      <w:pPr>
        <w:pStyle w:val="Footer"/>
        <w:tabs>
          <w:tab w:val="clear" w:pos="4320"/>
          <w:tab w:val="clear" w:pos="8640"/>
        </w:tabs>
        <w:spacing w:line="360" w:lineRule="auto"/>
        <w:rPr>
          <w:b/>
          <w:bCs/>
        </w:rPr>
      </w:pPr>
      <w:r>
        <w:rPr>
          <w:b/>
          <w:bCs/>
        </w:rPr>
        <w:t xml:space="preserve">Opdracht: </w:t>
      </w:r>
      <w:r w:rsidR="00A9096E">
        <w:rPr>
          <w:b/>
          <w:bCs/>
        </w:rPr>
        <w:t>Literatuurverslag</w:t>
      </w:r>
      <w:r w:rsidR="00513594">
        <w:rPr>
          <w:b/>
          <w:bCs/>
        </w:rPr>
        <w:t xml:space="preserve"> </w:t>
      </w:r>
    </w:p>
    <w:p w:rsidR="00CA183A" w:rsidRPr="006B379A" w:rsidRDefault="00CA183A" w:rsidP="00213DDE">
      <w:pPr>
        <w:pStyle w:val="Footer"/>
        <w:tabs>
          <w:tab w:val="clear" w:pos="4320"/>
          <w:tab w:val="clear" w:pos="8640"/>
        </w:tabs>
        <w:spacing w:line="360" w:lineRule="auto"/>
        <w:rPr>
          <w:b/>
          <w:bCs/>
          <w:i/>
        </w:rPr>
      </w:pPr>
      <w:r>
        <w:rPr>
          <w:b/>
          <w:bCs/>
        </w:rPr>
        <w:t xml:space="preserve">Versie: </w:t>
      </w:r>
      <w:r w:rsidR="00513594">
        <w:rPr>
          <w:b/>
          <w:bCs/>
        </w:rPr>
        <w:t xml:space="preserve">herkansing </w:t>
      </w:r>
    </w:p>
    <w:p w:rsidR="00213DDE" w:rsidRDefault="00213DDE" w:rsidP="00213DDE">
      <w:pPr>
        <w:pStyle w:val="Footer"/>
        <w:tabs>
          <w:tab w:val="clear" w:pos="4320"/>
          <w:tab w:val="clear" w:pos="8640"/>
        </w:tabs>
        <w:spacing w:line="360" w:lineRule="auto"/>
        <w:rPr>
          <w:b/>
          <w:bCs/>
        </w:rPr>
      </w:pPr>
      <w:proofErr w:type="spellStart"/>
      <w:r>
        <w:rPr>
          <w:b/>
          <w:bCs/>
        </w:rPr>
        <w:t>O</w:t>
      </w:r>
      <w:r w:rsidR="002C05AD">
        <w:rPr>
          <w:b/>
          <w:bCs/>
        </w:rPr>
        <w:t>pdrachtspecifieke</w:t>
      </w:r>
      <w:proofErr w:type="spellEnd"/>
      <w:r w:rsidR="002C05AD">
        <w:rPr>
          <w:b/>
          <w:bCs/>
        </w:rPr>
        <w:t xml:space="preserve"> inlevereis:</w:t>
      </w:r>
      <w:r w:rsidR="00526CD2">
        <w:rPr>
          <w:b/>
          <w:bCs/>
        </w:rPr>
        <w:t xml:space="preserve"> max</w:t>
      </w:r>
      <w:r w:rsidR="002C05AD">
        <w:rPr>
          <w:b/>
          <w:bCs/>
        </w:rPr>
        <w:t xml:space="preserve"> </w:t>
      </w:r>
      <w:r w:rsidR="00526CD2">
        <w:rPr>
          <w:b/>
          <w:bCs/>
        </w:rPr>
        <w:t>1500 woorden</w:t>
      </w:r>
    </w:p>
    <w:p w:rsidR="00CA183A" w:rsidRDefault="00CA183A" w:rsidP="00213DDE">
      <w:pPr>
        <w:pStyle w:val="Footer"/>
        <w:tabs>
          <w:tab w:val="clear" w:pos="4320"/>
          <w:tab w:val="clear" w:pos="8640"/>
        </w:tabs>
        <w:spacing w:line="360" w:lineRule="auto"/>
        <w:rPr>
          <w:b/>
          <w:bCs/>
        </w:rPr>
      </w:pPr>
    </w:p>
    <w:p w:rsidR="00CA183A" w:rsidRDefault="00CA183A" w:rsidP="00213DDE">
      <w:pPr>
        <w:pStyle w:val="Footer"/>
        <w:tabs>
          <w:tab w:val="clear" w:pos="4320"/>
          <w:tab w:val="clear" w:pos="8640"/>
        </w:tabs>
        <w:spacing w:line="360" w:lineRule="auto"/>
        <w:rPr>
          <w:b/>
          <w:bCs/>
        </w:rPr>
      </w:pPr>
    </w:p>
    <w:p w:rsidR="00CA183A" w:rsidRDefault="00CA183A"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r>
        <w:rPr>
          <w:b/>
          <w:bCs/>
        </w:rPr>
        <w:t>Naam student:</w:t>
      </w:r>
      <w:r w:rsidR="003B045B">
        <w:rPr>
          <w:b/>
          <w:bCs/>
        </w:rPr>
        <w:t xml:space="preserve"> Joshua Wells</w:t>
      </w:r>
    </w:p>
    <w:p w:rsidR="00284793" w:rsidRDefault="00A9096E" w:rsidP="00213DDE">
      <w:pPr>
        <w:pStyle w:val="Footer"/>
        <w:tabs>
          <w:tab w:val="clear" w:pos="4320"/>
          <w:tab w:val="clear" w:pos="8640"/>
        </w:tabs>
        <w:spacing w:line="360" w:lineRule="auto"/>
        <w:rPr>
          <w:b/>
          <w:bCs/>
        </w:rPr>
      </w:pPr>
      <w:r>
        <w:rPr>
          <w:b/>
          <w:bCs/>
        </w:rPr>
        <w:t>student</w:t>
      </w:r>
      <w:r w:rsidR="00284793">
        <w:rPr>
          <w:b/>
          <w:bCs/>
        </w:rPr>
        <w:t>nummer:</w:t>
      </w:r>
      <w:r w:rsidR="003B045B">
        <w:rPr>
          <w:b/>
          <w:bCs/>
        </w:rPr>
        <w:t xml:space="preserve"> 10448098</w:t>
      </w:r>
      <w:r w:rsidR="003B045B">
        <w:rPr>
          <w:b/>
          <w:bCs/>
        </w:rPr>
        <w:tab/>
      </w:r>
    </w:p>
    <w:p w:rsidR="00284793" w:rsidRDefault="00284793" w:rsidP="00213DDE">
      <w:pPr>
        <w:pStyle w:val="Footer"/>
        <w:tabs>
          <w:tab w:val="clear" w:pos="4320"/>
          <w:tab w:val="clear" w:pos="8640"/>
        </w:tabs>
        <w:spacing w:line="360" w:lineRule="auto"/>
        <w:rPr>
          <w:b/>
          <w:bCs/>
        </w:rPr>
      </w:pPr>
      <w:r>
        <w:rPr>
          <w:b/>
          <w:bCs/>
        </w:rPr>
        <w:t>ABV groep:</w:t>
      </w:r>
      <w:r w:rsidR="003B045B">
        <w:rPr>
          <w:b/>
          <w:bCs/>
        </w:rPr>
        <w:t xml:space="preserve"> E5</w:t>
      </w:r>
    </w:p>
    <w:p w:rsidR="00284793" w:rsidRDefault="00284793" w:rsidP="00213DDE">
      <w:pPr>
        <w:pStyle w:val="Footer"/>
        <w:tabs>
          <w:tab w:val="clear" w:pos="4320"/>
          <w:tab w:val="clear" w:pos="8640"/>
        </w:tabs>
        <w:spacing w:line="360" w:lineRule="auto"/>
        <w:rPr>
          <w:b/>
          <w:bCs/>
        </w:rPr>
      </w:pPr>
      <w:r>
        <w:rPr>
          <w:b/>
          <w:bCs/>
        </w:rPr>
        <w:t>Naam docent:</w:t>
      </w:r>
      <w:r w:rsidR="003B045B">
        <w:rPr>
          <w:b/>
          <w:bCs/>
        </w:rPr>
        <w:t xml:space="preserve"> Christa </w:t>
      </w:r>
      <w:proofErr w:type="spellStart"/>
      <w:r w:rsidR="003B045B">
        <w:rPr>
          <w:b/>
          <w:bCs/>
        </w:rPr>
        <w:t>Nijnens</w:t>
      </w:r>
      <w:proofErr w:type="spellEnd"/>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r>
        <w:rPr>
          <w:b/>
          <w:bCs/>
        </w:rPr>
        <w:t xml:space="preserve">Opdracht, versie: </w:t>
      </w:r>
      <w:r w:rsidR="00A9096E">
        <w:rPr>
          <w:b/>
          <w:bCs/>
        </w:rPr>
        <w:t>literatuurverslag</w:t>
      </w:r>
      <w:r w:rsidR="00513594">
        <w:rPr>
          <w:b/>
          <w:bCs/>
        </w:rPr>
        <w:t xml:space="preserve"> herkansing</w:t>
      </w:r>
    </w:p>
    <w:p w:rsidR="00284793" w:rsidRDefault="00284793" w:rsidP="00213DDE">
      <w:pPr>
        <w:pStyle w:val="Footer"/>
        <w:tabs>
          <w:tab w:val="clear" w:pos="4320"/>
          <w:tab w:val="clear" w:pos="8640"/>
        </w:tabs>
        <w:spacing w:line="360" w:lineRule="auto"/>
        <w:rPr>
          <w:b/>
          <w:bCs/>
        </w:rPr>
      </w:pPr>
      <w:r>
        <w:rPr>
          <w:b/>
          <w:bCs/>
        </w:rPr>
        <w:t>Inleverdatum:</w:t>
      </w:r>
      <w:r w:rsidR="004F584D">
        <w:rPr>
          <w:b/>
          <w:bCs/>
        </w:rPr>
        <w:t xml:space="preserve"> 19 januari ’14</w:t>
      </w:r>
    </w:p>
    <w:p w:rsidR="00284793" w:rsidRDefault="00284793" w:rsidP="00213DDE">
      <w:pPr>
        <w:pStyle w:val="Footer"/>
        <w:tabs>
          <w:tab w:val="clear" w:pos="4320"/>
          <w:tab w:val="clear" w:pos="8640"/>
        </w:tabs>
        <w:spacing w:line="360" w:lineRule="auto"/>
        <w:rPr>
          <w:b/>
          <w:bCs/>
        </w:rPr>
      </w:pPr>
      <w:r>
        <w:rPr>
          <w:b/>
          <w:bCs/>
        </w:rPr>
        <w:t>Aantal woorden:</w:t>
      </w:r>
      <w:r w:rsidR="00696F32">
        <w:rPr>
          <w:b/>
          <w:bCs/>
        </w:rPr>
        <w:t xml:space="preserve"> 1470</w:t>
      </w:r>
    </w:p>
    <w:p w:rsidR="00284793" w:rsidRDefault="00284793" w:rsidP="00213DDE">
      <w:pPr>
        <w:spacing w:line="360" w:lineRule="auto"/>
        <w:rPr>
          <w:szCs w:val="24"/>
        </w:rPr>
      </w:pPr>
    </w:p>
    <w:p w:rsidR="001E6FD9" w:rsidRPr="00AC0838" w:rsidRDefault="00E80CE7" w:rsidP="00AC0838">
      <w:pPr>
        <w:spacing w:line="360" w:lineRule="auto"/>
        <w:rPr>
          <w:b/>
          <w:szCs w:val="24"/>
        </w:rPr>
      </w:pPr>
      <w:r w:rsidRPr="00E7246C">
        <w:rPr>
          <w:noProof/>
          <w:szCs w:val="24"/>
          <w:lang w:val="en-US"/>
        </w:rPr>
        <mc:AlternateContent>
          <mc:Choice Requires="wps">
            <w:drawing>
              <wp:anchor distT="4294967295" distB="4294967295" distL="114300" distR="114300" simplePos="0" relativeHeight="251656704" behindDoc="0" locked="0" layoutInCell="1" allowOverlap="1" wp14:anchorId="34D400CA" wp14:editId="6EE152CC">
                <wp:simplePos x="0" y="0"/>
                <wp:positionH relativeFrom="column">
                  <wp:posOffset>0</wp:posOffset>
                </wp:positionH>
                <wp:positionV relativeFrom="paragraph">
                  <wp:posOffset>102869</wp:posOffset>
                </wp:positionV>
                <wp:extent cx="5829935" cy="0"/>
                <wp:effectExtent l="0" t="0" r="374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7D259F"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82gxEgIAACgEAAAOAAAAZHJzL2Uyb0RvYy54bWysU02P2jAQvVfqf7B8h3wsUIgIqyqBXmiL tNsfYGyHWHVsyzYEVPW/d2wIYttLVTUHZ+yZeX4zb7x8PncSnbh1QqsSZ+MUI66oZkIdSvztdTOa Y+Q8UYxIrXiJL9zh59X7d8veFDzXrZaMWwQgyhW9KXHrvSmSxNGWd8SNteEKnI22HfGwtYeEWdID eieTPE1nSa8tM1ZT7hyc1lcnXkX8puHUf20axz2SJQZuPq42rvuwJqslKQ6WmFbQGw3yDyw6IhRc eoeqiSfoaMUfUJ2gVjvd+DHVXaKbRlAea4BqsvS3al5aYnisBZrjzL1N7v/B0i+nnUWCgXYYKdKB RFuhOMpDZ3rjCgio1M6G2uhZvZitpt8dUrpqiTrwyPD1YiAtCxnJm5SwcQbw9/1nzSCGHL2ObTo3 tguQ0AB0jmpc7mrws0cUDqfzfLF4mmJEB19CiiHRWOc/cd2hYJRYAucITE5b5wMRUgwh4R6lN0LK KLZUqC/xYppPY4LTUrDgDGHOHvaVtOhEwrjEL1YFnscwq4+KRbCWE7a+2Z4IebXhcqkCHpQCdG7W dR5+LNLFer6eT0aTfLYeTdK6Hn3cVJPRbJN9mNZPdVXV2c9ALZsUrWCMq8BumM1s8nfa317Jdaru 03lvQ/IWPfYLyA7/SDpqGeS7DsJes8vODhrDOMbg29MJ8/64B/vxga9+AQAA//8DAFBLAwQUAAYA CAAAACEAGe+7+NoAAAAGAQAADwAAAGRycy9kb3ducmV2LnhtbEyPwU7DMBBE70j8g7VIXKrWSZCq NsSpEJAbF1oQ1228JBHxOo3dNvD1LOIAx5lZzbwtNpPr1YnG0Hk2kC4SUMS1tx03Bl521XwFKkRk i71nMvBJATbl5UWBufVnfqbTNjZKSjjkaKCNcci1DnVLDsPCD8SSvfvRYRQ5NtqOeJZy1+ssSZba Ycey0OJA9y3VH9ujMxCqVzpUX7N6lrzdNJ6yw8PTIxpzfTXd3YKKNMW/Y/jBF3QohWnvj2yD6g3I I1HcZQZK0nW6SkHtfw1dFvo/fvkNAAD//wMAUEsBAi0AFAAGAAgAAAAhALaDOJL+AAAA4QEAABMA AAAAAAAAAAAAAAAAAAAAAFtDb250ZW50X1R5cGVzXS54bWxQSwECLQAUAAYACAAAACEAOP0h/9YA AACUAQAACwAAAAAAAAAAAAAAAAAvAQAAX3JlbHMvLnJlbHNQSwECLQAUAAYACAAAACEA1fNoMRIC AAAoBAAADgAAAAAAAAAAAAAAAAAuAgAAZHJzL2Uyb0RvYy54bWxQSwECLQAUAAYACAAAACEAGe+7 +NoAAAAGAQAADwAAAAAAAAAAAAAAAABsBAAAZHJzL2Rvd25yZXYueG1sUEsFBgAAAAAEAAQA8wAA AHMFAAAAAA== "/>
            </w:pict>
          </mc:Fallback>
        </mc:AlternateContent>
      </w:r>
    </w:p>
    <w:p w:rsidR="00284793" w:rsidRDefault="003B045B" w:rsidP="00213DDE">
      <w:pPr>
        <w:spacing w:line="360" w:lineRule="auto"/>
        <w:rPr>
          <w:b/>
          <w:szCs w:val="24"/>
        </w:rPr>
      </w:pPr>
      <w:r>
        <w:rPr>
          <w:b/>
          <w:szCs w:val="24"/>
        </w:rPr>
        <w:lastRenderedPageBreak/>
        <w:t>Activatie va</w:t>
      </w:r>
      <w:r w:rsidR="00AD45CA">
        <w:rPr>
          <w:b/>
          <w:szCs w:val="24"/>
        </w:rPr>
        <w:t>n</w:t>
      </w:r>
      <w:r>
        <w:rPr>
          <w:b/>
          <w:szCs w:val="24"/>
        </w:rPr>
        <w:t xml:space="preserve"> hersengebieden in mensen bij verschillende vormen van navigeren.</w:t>
      </w:r>
    </w:p>
    <w:p w:rsidR="00A9096E" w:rsidRDefault="00651641" w:rsidP="00B94DAD">
      <w:pPr>
        <w:spacing w:after="200"/>
        <w:rPr>
          <w:sz w:val="22"/>
          <w:szCs w:val="22"/>
        </w:rPr>
      </w:pPr>
      <w:r>
        <w:rPr>
          <w:sz w:val="22"/>
          <w:szCs w:val="22"/>
        </w:rPr>
        <w:t xml:space="preserve">Elke dag wordt door mensen </w:t>
      </w:r>
      <w:r w:rsidR="00F86F90">
        <w:rPr>
          <w:sz w:val="22"/>
          <w:szCs w:val="22"/>
        </w:rPr>
        <w:t>genavigeerd</w:t>
      </w:r>
      <w:r>
        <w:rPr>
          <w:sz w:val="22"/>
          <w:szCs w:val="22"/>
        </w:rPr>
        <w:t xml:space="preserve"> om op een eindbestemming aan te komen. Het zorgt dat mensen van de ene naar de andere plek kunnen komen zonder hopeloos te verdwalen. </w:t>
      </w:r>
      <w:r w:rsidR="00AC0838">
        <w:rPr>
          <w:sz w:val="22"/>
          <w:szCs w:val="22"/>
        </w:rPr>
        <w:t>B</w:t>
      </w:r>
      <w:r>
        <w:rPr>
          <w:sz w:val="22"/>
          <w:szCs w:val="22"/>
        </w:rPr>
        <w:t xml:space="preserve">ij navigatie wordt onderscheid gemaakt tussen twee verschillende soorten. De eerste is </w:t>
      </w:r>
      <w:proofErr w:type="spellStart"/>
      <w:r>
        <w:rPr>
          <w:sz w:val="22"/>
          <w:szCs w:val="22"/>
        </w:rPr>
        <w:t>spatieel</w:t>
      </w:r>
      <w:proofErr w:type="spellEnd"/>
      <w:r>
        <w:rPr>
          <w:sz w:val="22"/>
          <w:szCs w:val="22"/>
        </w:rPr>
        <w:t xml:space="preserve"> navigeren. Hierbij worden </w:t>
      </w:r>
      <w:proofErr w:type="spellStart"/>
      <w:r>
        <w:rPr>
          <w:sz w:val="22"/>
          <w:szCs w:val="22"/>
        </w:rPr>
        <w:t>landmarks</w:t>
      </w:r>
      <w:proofErr w:type="spellEnd"/>
      <w:r>
        <w:rPr>
          <w:sz w:val="22"/>
          <w:szCs w:val="22"/>
        </w:rPr>
        <w:t xml:space="preserve"> (voorwerpen of plekken die opvallend zijn) langs een route gebruikt om een cognitieve k</w:t>
      </w:r>
      <w:r w:rsidR="00F86F90">
        <w:rPr>
          <w:sz w:val="22"/>
          <w:szCs w:val="22"/>
        </w:rPr>
        <w:t xml:space="preserve">aart te creëren. De cognitieve kaart wordt vervolgens </w:t>
      </w:r>
      <w:r w:rsidR="00A11E95">
        <w:rPr>
          <w:sz w:val="22"/>
          <w:szCs w:val="22"/>
        </w:rPr>
        <w:t>gebruikt</w:t>
      </w:r>
      <w:r w:rsidR="00F86F90">
        <w:rPr>
          <w:sz w:val="22"/>
          <w:szCs w:val="22"/>
        </w:rPr>
        <w:t xml:space="preserve"> om te oriënteren (</w:t>
      </w:r>
      <w:proofErr w:type="spellStart"/>
      <w:r w:rsidR="00F86F90">
        <w:rPr>
          <w:sz w:val="22"/>
          <w:szCs w:val="22"/>
        </w:rPr>
        <w:t>Hartley</w:t>
      </w:r>
      <w:proofErr w:type="spellEnd"/>
      <w:r w:rsidR="00F86F90">
        <w:rPr>
          <w:sz w:val="22"/>
          <w:szCs w:val="22"/>
        </w:rPr>
        <w:t xml:space="preserve"> et al., 2003). De cognitieve kaart is de reden da</w:t>
      </w:r>
      <w:r w:rsidR="00F96118">
        <w:rPr>
          <w:sz w:val="22"/>
          <w:szCs w:val="22"/>
        </w:rPr>
        <w:t xml:space="preserve">t een route afleggen zonder bewust erover na te denken mogelijk is als die </w:t>
      </w:r>
      <w:r w:rsidR="00A11E95">
        <w:rPr>
          <w:sz w:val="22"/>
          <w:szCs w:val="22"/>
        </w:rPr>
        <w:t>route</w:t>
      </w:r>
      <w:r w:rsidR="00F96118">
        <w:rPr>
          <w:sz w:val="22"/>
          <w:szCs w:val="22"/>
        </w:rPr>
        <w:t xml:space="preserve"> al vaak is gevolgd. De andere manier van navigeren is non-</w:t>
      </w:r>
      <w:proofErr w:type="spellStart"/>
      <w:r w:rsidR="00F96118">
        <w:rPr>
          <w:sz w:val="22"/>
          <w:szCs w:val="22"/>
        </w:rPr>
        <w:t>spatieel</w:t>
      </w:r>
      <w:proofErr w:type="spellEnd"/>
      <w:r w:rsidR="00F96118">
        <w:rPr>
          <w:sz w:val="22"/>
          <w:szCs w:val="22"/>
        </w:rPr>
        <w:t xml:space="preserve"> navigeren. Bij deze vorm van navigeren let een persoon niet constant op </w:t>
      </w:r>
      <w:proofErr w:type="spellStart"/>
      <w:r w:rsidR="00F96118">
        <w:rPr>
          <w:sz w:val="22"/>
          <w:szCs w:val="22"/>
        </w:rPr>
        <w:t>landmarks</w:t>
      </w:r>
      <w:proofErr w:type="spellEnd"/>
      <w:r w:rsidR="00F96118">
        <w:rPr>
          <w:sz w:val="22"/>
          <w:szCs w:val="22"/>
        </w:rPr>
        <w:t xml:space="preserve"> en wordt er geen gebruik gemaakt van een cognitieve kaart, maar wordt er georiënteerd vanuit een begin positie. Vervolgens worden lichaamspositie en afstand gebruikt om een eindbestemming te bereiken (</w:t>
      </w:r>
      <w:proofErr w:type="spellStart"/>
      <w:r w:rsidR="00F96118">
        <w:rPr>
          <w:sz w:val="22"/>
          <w:szCs w:val="22"/>
        </w:rPr>
        <w:t>Iaria</w:t>
      </w:r>
      <w:proofErr w:type="spellEnd"/>
      <w:r w:rsidR="00F96118">
        <w:rPr>
          <w:sz w:val="22"/>
          <w:szCs w:val="22"/>
        </w:rPr>
        <w:t xml:space="preserve"> et al., 2003)</w:t>
      </w:r>
      <w:r w:rsidR="00E5657C">
        <w:rPr>
          <w:sz w:val="22"/>
          <w:szCs w:val="22"/>
        </w:rPr>
        <w:t>.</w:t>
      </w:r>
    </w:p>
    <w:p w:rsidR="00326B05" w:rsidRDefault="005569E7" w:rsidP="00B94DAD">
      <w:pPr>
        <w:spacing w:after="200"/>
        <w:rPr>
          <w:sz w:val="22"/>
          <w:szCs w:val="22"/>
        </w:rPr>
      </w:pPr>
      <w:r>
        <w:rPr>
          <w:sz w:val="22"/>
          <w:szCs w:val="22"/>
        </w:rPr>
        <w:t xml:space="preserve">Eerder onderzoek op ratten heeft aangetoond dat ratten navigeren met behulp van twee hersengebieden: de hippocampus en het </w:t>
      </w:r>
      <w:proofErr w:type="spellStart"/>
      <w:r>
        <w:rPr>
          <w:sz w:val="22"/>
          <w:szCs w:val="22"/>
        </w:rPr>
        <w:t>stratium</w:t>
      </w:r>
      <w:proofErr w:type="spellEnd"/>
      <w:r>
        <w:rPr>
          <w:sz w:val="22"/>
          <w:szCs w:val="22"/>
        </w:rPr>
        <w:t xml:space="preserve">, bestaande uit de </w:t>
      </w:r>
      <w:proofErr w:type="spellStart"/>
      <w:r>
        <w:rPr>
          <w:sz w:val="22"/>
          <w:szCs w:val="22"/>
        </w:rPr>
        <w:t>caudate</w:t>
      </w:r>
      <w:proofErr w:type="spellEnd"/>
      <w:r>
        <w:rPr>
          <w:sz w:val="22"/>
          <w:szCs w:val="22"/>
        </w:rPr>
        <w:t xml:space="preserve"> nucleus en het </w:t>
      </w:r>
      <w:proofErr w:type="spellStart"/>
      <w:r>
        <w:rPr>
          <w:sz w:val="22"/>
          <w:szCs w:val="22"/>
        </w:rPr>
        <w:t>putamen</w:t>
      </w:r>
      <w:proofErr w:type="spellEnd"/>
      <w:r>
        <w:rPr>
          <w:sz w:val="22"/>
          <w:szCs w:val="22"/>
        </w:rPr>
        <w:t xml:space="preserve"> (</w:t>
      </w:r>
      <w:proofErr w:type="spellStart"/>
      <w:r>
        <w:rPr>
          <w:sz w:val="22"/>
          <w:szCs w:val="22"/>
        </w:rPr>
        <w:t>Iaria</w:t>
      </w:r>
      <w:proofErr w:type="spellEnd"/>
      <w:r>
        <w:rPr>
          <w:sz w:val="22"/>
          <w:szCs w:val="22"/>
        </w:rPr>
        <w:t xml:space="preserve"> et al., 2003 &amp; </w:t>
      </w:r>
      <w:proofErr w:type="spellStart"/>
      <w:r>
        <w:rPr>
          <w:sz w:val="22"/>
          <w:szCs w:val="22"/>
        </w:rPr>
        <w:t>Hartley</w:t>
      </w:r>
      <w:proofErr w:type="spellEnd"/>
      <w:r>
        <w:rPr>
          <w:sz w:val="22"/>
          <w:szCs w:val="22"/>
        </w:rPr>
        <w:t xml:space="preserve"> et al., 2003). Ook is </w:t>
      </w:r>
      <w:r w:rsidR="00A11E95">
        <w:rPr>
          <w:sz w:val="22"/>
          <w:szCs w:val="22"/>
        </w:rPr>
        <w:t>ontdekt</w:t>
      </w:r>
      <w:r>
        <w:rPr>
          <w:sz w:val="22"/>
          <w:szCs w:val="22"/>
        </w:rPr>
        <w:t xml:space="preserve"> dat deze hersengebieden verschillende functies van navigeren activeren. De hippocampus </w:t>
      </w:r>
      <w:r w:rsidR="00326B05">
        <w:rPr>
          <w:sz w:val="22"/>
          <w:szCs w:val="22"/>
        </w:rPr>
        <w:t xml:space="preserve">is in staat om snel </w:t>
      </w:r>
      <w:proofErr w:type="spellStart"/>
      <w:r w:rsidR="00326B05">
        <w:rPr>
          <w:sz w:val="22"/>
          <w:szCs w:val="22"/>
        </w:rPr>
        <w:t>spatiële</w:t>
      </w:r>
      <w:proofErr w:type="spellEnd"/>
      <w:r w:rsidR="00326B05">
        <w:rPr>
          <w:sz w:val="22"/>
          <w:szCs w:val="22"/>
        </w:rPr>
        <w:t xml:space="preserve"> informatie te verzamelen en te verwerken in een cognitieve kaart en zorgt dus voor een goede </w:t>
      </w:r>
      <w:proofErr w:type="spellStart"/>
      <w:r w:rsidR="00326B05">
        <w:rPr>
          <w:sz w:val="22"/>
          <w:szCs w:val="22"/>
        </w:rPr>
        <w:t>spatiële</w:t>
      </w:r>
      <w:proofErr w:type="spellEnd"/>
      <w:r w:rsidR="00326B05">
        <w:rPr>
          <w:sz w:val="22"/>
          <w:szCs w:val="22"/>
        </w:rPr>
        <w:t xml:space="preserve"> navigatie. Het </w:t>
      </w:r>
      <w:proofErr w:type="spellStart"/>
      <w:r w:rsidR="00326B05">
        <w:rPr>
          <w:sz w:val="22"/>
          <w:szCs w:val="22"/>
        </w:rPr>
        <w:t>stratium</w:t>
      </w:r>
      <w:proofErr w:type="spellEnd"/>
      <w:r w:rsidR="00326B05">
        <w:rPr>
          <w:sz w:val="22"/>
          <w:szCs w:val="22"/>
        </w:rPr>
        <w:t xml:space="preserve"> leert ‘langzamer’ de nodige informatie omdat het een beloning nodig heeft om te leren. Het leert bochten te nemen door positieve of negatieve stimuli om zo vanaf één startpos</w:t>
      </w:r>
      <w:r w:rsidR="00A11E95">
        <w:rPr>
          <w:sz w:val="22"/>
          <w:szCs w:val="22"/>
        </w:rPr>
        <w:t>itie een bestemming te bereiken (</w:t>
      </w:r>
      <w:proofErr w:type="spellStart"/>
      <w:r w:rsidR="00A11E95">
        <w:rPr>
          <w:sz w:val="22"/>
          <w:szCs w:val="22"/>
        </w:rPr>
        <w:t>Iaria</w:t>
      </w:r>
      <w:proofErr w:type="spellEnd"/>
      <w:r w:rsidR="00A11E95">
        <w:rPr>
          <w:sz w:val="22"/>
          <w:szCs w:val="22"/>
        </w:rPr>
        <w:t xml:space="preserve"> et al., 2003)</w:t>
      </w:r>
    </w:p>
    <w:p w:rsidR="00E5657C" w:rsidRDefault="00326B05" w:rsidP="00B94DAD">
      <w:pPr>
        <w:spacing w:after="200"/>
        <w:rPr>
          <w:sz w:val="22"/>
          <w:szCs w:val="22"/>
        </w:rPr>
      </w:pPr>
      <w:r>
        <w:rPr>
          <w:sz w:val="22"/>
          <w:szCs w:val="22"/>
        </w:rPr>
        <w:t xml:space="preserve">In dit onderzoek wordt gekeken of menselijke navigatie op </w:t>
      </w:r>
      <w:r w:rsidR="00675E7F">
        <w:rPr>
          <w:sz w:val="22"/>
          <w:szCs w:val="22"/>
        </w:rPr>
        <w:t xml:space="preserve">eenzelfde manier werkt als de navigatie van ratten. Er is gekeken naar de activiteit in de hersenen van de proefpersonen terwijl deze een serie trials doorlopen in een VR (virtual </w:t>
      </w:r>
      <w:proofErr w:type="spellStart"/>
      <w:r w:rsidR="00675E7F">
        <w:rPr>
          <w:sz w:val="22"/>
          <w:szCs w:val="22"/>
        </w:rPr>
        <w:t>reality</w:t>
      </w:r>
      <w:proofErr w:type="spellEnd"/>
      <w:r w:rsidR="00675E7F">
        <w:rPr>
          <w:sz w:val="22"/>
          <w:szCs w:val="22"/>
        </w:rPr>
        <w:t xml:space="preserve">) landschap. Deze activiteit wordt gemeten door middel van </w:t>
      </w:r>
      <w:proofErr w:type="spellStart"/>
      <w:r w:rsidR="00675E7F">
        <w:rPr>
          <w:sz w:val="22"/>
          <w:szCs w:val="22"/>
        </w:rPr>
        <w:t>fMRI</w:t>
      </w:r>
      <w:proofErr w:type="spellEnd"/>
      <w:r w:rsidR="00675E7F">
        <w:rPr>
          <w:sz w:val="22"/>
          <w:szCs w:val="22"/>
        </w:rPr>
        <w:t>.</w:t>
      </w:r>
      <w:r w:rsidR="00C82BC0">
        <w:rPr>
          <w:sz w:val="22"/>
          <w:szCs w:val="22"/>
        </w:rPr>
        <w:t xml:space="preserve"> Het gebruik van een VR landschap werkt positief bij dit soort experim</w:t>
      </w:r>
      <w:r w:rsidR="005B30B1">
        <w:rPr>
          <w:sz w:val="22"/>
          <w:szCs w:val="22"/>
        </w:rPr>
        <w:t>enten omdat de proefpersonen</w:t>
      </w:r>
      <w:r>
        <w:rPr>
          <w:sz w:val="22"/>
        </w:rPr>
        <w:t xml:space="preserve"> de navigatie </w:t>
      </w:r>
      <w:r w:rsidR="005B30B1">
        <w:rPr>
          <w:sz w:val="22"/>
          <w:szCs w:val="22"/>
        </w:rPr>
        <w:t xml:space="preserve"> gebieden activeren maar de motorische en </w:t>
      </w:r>
      <w:proofErr w:type="spellStart"/>
      <w:r w:rsidR="005B30B1">
        <w:rPr>
          <w:sz w:val="22"/>
          <w:szCs w:val="22"/>
        </w:rPr>
        <w:t>somato</w:t>
      </w:r>
      <w:proofErr w:type="spellEnd"/>
      <w:r w:rsidR="005B30B1">
        <w:rPr>
          <w:sz w:val="22"/>
          <w:szCs w:val="22"/>
        </w:rPr>
        <w:t xml:space="preserve">-sensorische gebieden vrijwel niet. Dit zorgt voor een accurate </w:t>
      </w:r>
      <w:proofErr w:type="spellStart"/>
      <w:r w:rsidR="005B30B1">
        <w:rPr>
          <w:sz w:val="22"/>
          <w:szCs w:val="22"/>
        </w:rPr>
        <w:t>fMRI</w:t>
      </w:r>
      <w:proofErr w:type="spellEnd"/>
      <w:r w:rsidR="005B30B1">
        <w:rPr>
          <w:sz w:val="22"/>
          <w:szCs w:val="22"/>
        </w:rPr>
        <w:t xml:space="preserve"> afbeelding.</w:t>
      </w:r>
    </w:p>
    <w:p w:rsidR="00675E7F" w:rsidRDefault="00675E7F" w:rsidP="00B94DAD">
      <w:pPr>
        <w:spacing w:after="200"/>
        <w:rPr>
          <w:sz w:val="22"/>
          <w:szCs w:val="22"/>
        </w:rPr>
      </w:pPr>
      <w:r>
        <w:rPr>
          <w:sz w:val="22"/>
          <w:szCs w:val="22"/>
        </w:rPr>
        <w:t xml:space="preserve">Er wordt </w:t>
      </w:r>
      <w:proofErr w:type="spellStart"/>
      <w:r>
        <w:rPr>
          <w:sz w:val="22"/>
          <w:szCs w:val="22"/>
        </w:rPr>
        <w:t>gehypothetiseerd</w:t>
      </w:r>
      <w:proofErr w:type="spellEnd"/>
      <w:r>
        <w:rPr>
          <w:sz w:val="22"/>
          <w:szCs w:val="22"/>
        </w:rPr>
        <w:t xml:space="preserve"> dat mensen en ratten vrijwel dezelfde hersengebieden activeren voor navigatie</w:t>
      </w:r>
      <w:r w:rsidR="00A11E95">
        <w:rPr>
          <w:sz w:val="22"/>
          <w:szCs w:val="22"/>
        </w:rPr>
        <w:t>, gezien beide zoogdieren zijn en evolutionair gezien een zelfde soort brein hebben ontwikkeld, hoewel het menselijke brein veel verder is door ontwikkeld.</w:t>
      </w:r>
    </w:p>
    <w:p w:rsidR="00A11E95" w:rsidRDefault="00A11E95" w:rsidP="00B94DAD">
      <w:pPr>
        <w:spacing w:after="200"/>
        <w:rPr>
          <w:sz w:val="22"/>
          <w:szCs w:val="22"/>
        </w:rPr>
      </w:pPr>
    </w:p>
    <w:p w:rsidR="00A11E95" w:rsidRDefault="00A11E95" w:rsidP="00B94DAD">
      <w:pPr>
        <w:spacing w:after="200"/>
        <w:rPr>
          <w:sz w:val="22"/>
          <w:szCs w:val="22"/>
        </w:rPr>
      </w:pPr>
      <w:proofErr w:type="spellStart"/>
      <w:r>
        <w:rPr>
          <w:b/>
          <w:sz w:val="22"/>
          <w:szCs w:val="22"/>
        </w:rPr>
        <w:t>Spatieel</w:t>
      </w:r>
      <w:proofErr w:type="spellEnd"/>
      <w:r>
        <w:rPr>
          <w:b/>
          <w:sz w:val="22"/>
          <w:szCs w:val="22"/>
        </w:rPr>
        <w:t xml:space="preserve"> navigeren</w:t>
      </w:r>
    </w:p>
    <w:p w:rsidR="00A11E95" w:rsidRDefault="00C82BC0" w:rsidP="00B94DAD">
      <w:pPr>
        <w:spacing w:after="200"/>
        <w:rPr>
          <w:sz w:val="22"/>
          <w:szCs w:val="22"/>
        </w:rPr>
      </w:pPr>
      <w:r>
        <w:rPr>
          <w:sz w:val="22"/>
          <w:szCs w:val="22"/>
        </w:rPr>
        <w:t xml:space="preserve">In deze paragraaf wordt gekeken naar </w:t>
      </w:r>
      <w:proofErr w:type="spellStart"/>
      <w:r>
        <w:rPr>
          <w:sz w:val="22"/>
          <w:szCs w:val="22"/>
        </w:rPr>
        <w:t>spatiële</w:t>
      </w:r>
      <w:proofErr w:type="spellEnd"/>
      <w:r>
        <w:rPr>
          <w:sz w:val="22"/>
          <w:szCs w:val="22"/>
        </w:rPr>
        <w:t xml:space="preserve"> navigatie en welke hersengebieden hiervoor worden gebruikt.</w:t>
      </w:r>
    </w:p>
    <w:p w:rsidR="00C82BC0" w:rsidRDefault="005B30B1" w:rsidP="00B94DAD">
      <w:pPr>
        <w:spacing w:after="200"/>
        <w:rPr>
          <w:sz w:val="22"/>
          <w:szCs w:val="22"/>
        </w:rPr>
      </w:pPr>
      <w:r>
        <w:rPr>
          <w:sz w:val="22"/>
          <w:szCs w:val="22"/>
        </w:rPr>
        <w:t xml:space="preserve">In de </w:t>
      </w:r>
      <w:proofErr w:type="spellStart"/>
      <w:r>
        <w:rPr>
          <w:sz w:val="22"/>
          <w:szCs w:val="22"/>
        </w:rPr>
        <w:t>fMRI</w:t>
      </w:r>
      <w:proofErr w:type="spellEnd"/>
      <w:r>
        <w:rPr>
          <w:sz w:val="22"/>
          <w:szCs w:val="22"/>
        </w:rPr>
        <w:t xml:space="preserve"> studie van </w:t>
      </w:r>
      <w:proofErr w:type="spellStart"/>
      <w:r>
        <w:rPr>
          <w:sz w:val="22"/>
          <w:szCs w:val="22"/>
        </w:rPr>
        <w:t>Iaria</w:t>
      </w:r>
      <w:proofErr w:type="spellEnd"/>
      <w:r>
        <w:rPr>
          <w:sz w:val="22"/>
          <w:szCs w:val="22"/>
        </w:rPr>
        <w:t xml:space="preserve"> (2003)</w:t>
      </w:r>
      <w:r w:rsidR="00190D91">
        <w:rPr>
          <w:sz w:val="22"/>
          <w:szCs w:val="22"/>
        </w:rPr>
        <w:t xml:space="preserve"> moest</w:t>
      </w:r>
      <w:r>
        <w:rPr>
          <w:sz w:val="22"/>
          <w:szCs w:val="22"/>
        </w:rPr>
        <w:t>en de proefpersonen</w:t>
      </w:r>
      <w:r w:rsidR="00190D91">
        <w:rPr>
          <w:sz w:val="22"/>
          <w:szCs w:val="22"/>
        </w:rPr>
        <w:t xml:space="preserve"> een test doen in het VR landschap terwijl ze in een scanner lagen. Het VR landschap bestond uit een doolhof met acht radiale armen en een centrale startlocatie. Buiten het doolhof was een landschap van bergen te zien en twee bomen. Aan het eind van vier van de acht armen lag een object dat gepakt moest worden. De andere vier armen waren niet toegankelijk.</w:t>
      </w:r>
    </w:p>
    <w:p w:rsidR="00AC0838" w:rsidRDefault="00190D91" w:rsidP="00B94DAD">
      <w:pPr>
        <w:spacing w:after="200"/>
        <w:rPr>
          <w:sz w:val="22"/>
          <w:szCs w:val="22"/>
        </w:rPr>
      </w:pPr>
      <w:r>
        <w:rPr>
          <w:sz w:val="22"/>
          <w:szCs w:val="22"/>
        </w:rPr>
        <w:t xml:space="preserve">De proefpersonen van </w:t>
      </w:r>
      <w:proofErr w:type="spellStart"/>
      <w:r>
        <w:rPr>
          <w:sz w:val="22"/>
          <w:szCs w:val="22"/>
        </w:rPr>
        <w:t>Iaria</w:t>
      </w:r>
      <w:proofErr w:type="spellEnd"/>
      <w:r>
        <w:rPr>
          <w:sz w:val="22"/>
          <w:szCs w:val="22"/>
        </w:rPr>
        <w:t xml:space="preserve"> die </w:t>
      </w:r>
      <w:proofErr w:type="spellStart"/>
      <w:r>
        <w:rPr>
          <w:sz w:val="22"/>
          <w:szCs w:val="22"/>
        </w:rPr>
        <w:t>spatiële</w:t>
      </w:r>
      <w:proofErr w:type="spellEnd"/>
      <w:r>
        <w:rPr>
          <w:sz w:val="22"/>
          <w:szCs w:val="22"/>
        </w:rPr>
        <w:t xml:space="preserve"> navigatie gebruikten, degenen </w:t>
      </w:r>
      <w:r w:rsidR="00775D34">
        <w:rPr>
          <w:sz w:val="22"/>
          <w:szCs w:val="22"/>
        </w:rPr>
        <w:t xml:space="preserve">die het landschap gebruikte om zich te oriënteren, lieten een significant hogere BOLD activiteit zien in de rechter </w:t>
      </w:r>
      <w:r w:rsidR="00C6338A">
        <w:rPr>
          <w:sz w:val="22"/>
          <w:szCs w:val="22"/>
        </w:rPr>
        <w:t>hippocampus</w:t>
      </w:r>
      <w:r>
        <w:rPr>
          <w:sz w:val="22"/>
        </w:rPr>
        <w:t xml:space="preserve"> ten opzichte van hun controle scan. </w:t>
      </w:r>
      <w:r w:rsidR="00770A90" w:rsidRPr="00770A90">
        <w:rPr>
          <w:sz w:val="22"/>
        </w:rPr>
        <w:t>BOLD (</w:t>
      </w:r>
      <w:proofErr w:type="spellStart"/>
      <w:r w:rsidR="00770A90" w:rsidRPr="00770A90">
        <w:rPr>
          <w:sz w:val="22"/>
        </w:rPr>
        <w:t>blood</w:t>
      </w:r>
      <w:proofErr w:type="spellEnd"/>
      <w:r w:rsidR="00770A90" w:rsidRPr="00770A90">
        <w:rPr>
          <w:sz w:val="22"/>
        </w:rPr>
        <w:t xml:space="preserve"> level </w:t>
      </w:r>
      <w:proofErr w:type="spellStart"/>
      <w:r w:rsidR="00770A90" w:rsidRPr="00770A90">
        <w:rPr>
          <w:sz w:val="22"/>
        </w:rPr>
        <w:t>oxygen</w:t>
      </w:r>
      <w:proofErr w:type="spellEnd"/>
      <w:r w:rsidR="00770A90" w:rsidRPr="00770A90">
        <w:rPr>
          <w:sz w:val="22"/>
        </w:rPr>
        <w:t xml:space="preserve"> </w:t>
      </w:r>
      <w:proofErr w:type="spellStart"/>
      <w:r w:rsidR="00770A90" w:rsidRPr="00770A90">
        <w:rPr>
          <w:sz w:val="22"/>
        </w:rPr>
        <w:t>dependent</w:t>
      </w:r>
      <w:proofErr w:type="spellEnd"/>
      <w:r w:rsidR="00770A90">
        <w:rPr>
          <w:sz w:val="22"/>
          <w:szCs w:val="22"/>
        </w:rPr>
        <w:t xml:space="preserve">) laat zien hoeveel zuurstof in het bloed zit. Hersengebieden die actief zijn </w:t>
      </w:r>
      <w:r w:rsidR="00AC0838">
        <w:rPr>
          <w:sz w:val="22"/>
          <w:szCs w:val="22"/>
        </w:rPr>
        <w:t xml:space="preserve">krijgen meer bloed, </w:t>
      </w:r>
      <w:r w:rsidR="00770A90">
        <w:rPr>
          <w:sz w:val="22"/>
          <w:szCs w:val="22"/>
        </w:rPr>
        <w:t>hebben dus meer zuurstof</w:t>
      </w:r>
      <w:r w:rsidR="00AC0838">
        <w:rPr>
          <w:sz w:val="22"/>
          <w:szCs w:val="22"/>
        </w:rPr>
        <w:t xml:space="preserve"> en zijn beter te zien op een </w:t>
      </w:r>
      <w:proofErr w:type="spellStart"/>
      <w:r w:rsidR="00AC0838">
        <w:rPr>
          <w:sz w:val="22"/>
          <w:szCs w:val="22"/>
        </w:rPr>
        <w:t>fMRI</w:t>
      </w:r>
      <w:proofErr w:type="spellEnd"/>
      <w:r w:rsidR="00AC0838">
        <w:rPr>
          <w:sz w:val="22"/>
          <w:szCs w:val="22"/>
        </w:rPr>
        <w:t xml:space="preserve"> afbeelding</w:t>
      </w:r>
      <w:r w:rsidR="00770A90">
        <w:rPr>
          <w:sz w:val="22"/>
          <w:szCs w:val="22"/>
        </w:rPr>
        <w:t>.</w:t>
      </w:r>
    </w:p>
    <w:p w:rsidR="00190D91" w:rsidRDefault="00775D34" w:rsidP="00B94DAD">
      <w:pPr>
        <w:spacing w:after="200"/>
        <w:rPr>
          <w:sz w:val="22"/>
          <w:szCs w:val="22"/>
        </w:rPr>
      </w:pPr>
      <w:r>
        <w:rPr>
          <w:sz w:val="22"/>
          <w:szCs w:val="22"/>
        </w:rPr>
        <w:lastRenderedPageBreak/>
        <w:t>De non-</w:t>
      </w:r>
      <w:proofErr w:type="spellStart"/>
      <w:r>
        <w:rPr>
          <w:sz w:val="22"/>
          <w:szCs w:val="22"/>
        </w:rPr>
        <w:t>spatiële</w:t>
      </w:r>
      <w:proofErr w:type="spellEnd"/>
      <w:r>
        <w:rPr>
          <w:sz w:val="22"/>
          <w:szCs w:val="22"/>
        </w:rPr>
        <w:t xml:space="preserve"> groep liet echter geen significant verschil in BOLD activiteit zien in de hippocampus (</w:t>
      </w:r>
      <w:proofErr w:type="spellStart"/>
      <w:r>
        <w:rPr>
          <w:sz w:val="22"/>
          <w:szCs w:val="22"/>
        </w:rPr>
        <w:t>Iaria</w:t>
      </w:r>
      <w:proofErr w:type="spellEnd"/>
      <w:r>
        <w:rPr>
          <w:sz w:val="22"/>
          <w:szCs w:val="22"/>
        </w:rPr>
        <w:t xml:space="preserve"> et al., 2003)</w:t>
      </w:r>
    </w:p>
    <w:p w:rsidR="00215207" w:rsidRDefault="00775D34" w:rsidP="00B94DAD">
      <w:pPr>
        <w:spacing w:after="200"/>
        <w:rPr>
          <w:sz w:val="22"/>
          <w:szCs w:val="22"/>
        </w:rPr>
      </w:pPr>
      <w:proofErr w:type="spellStart"/>
      <w:r>
        <w:rPr>
          <w:sz w:val="22"/>
          <w:szCs w:val="22"/>
        </w:rPr>
        <w:t>Hartley</w:t>
      </w:r>
      <w:proofErr w:type="spellEnd"/>
      <w:r>
        <w:rPr>
          <w:sz w:val="22"/>
          <w:szCs w:val="22"/>
        </w:rPr>
        <w:t xml:space="preserve"> maakte ook gebruik van een VR landschap</w:t>
      </w:r>
      <w:r w:rsidR="00C54A31">
        <w:rPr>
          <w:sz w:val="22"/>
          <w:szCs w:val="22"/>
        </w:rPr>
        <w:t xml:space="preserve"> en een </w:t>
      </w:r>
      <w:proofErr w:type="spellStart"/>
      <w:r w:rsidR="00C54A31">
        <w:rPr>
          <w:sz w:val="22"/>
          <w:szCs w:val="22"/>
        </w:rPr>
        <w:t>fMRI</w:t>
      </w:r>
      <w:proofErr w:type="spellEnd"/>
      <w:r>
        <w:rPr>
          <w:sz w:val="22"/>
          <w:szCs w:val="22"/>
        </w:rPr>
        <w:t>. Er werden twee dorpjes ontwikkeld</w:t>
      </w:r>
      <w:r w:rsidR="00215207">
        <w:rPr>
          <w:sz w:val="22"/>
          <w:szCs w:val="22"/>
        </w:rPr>
        <w:t xml:space="preserve">. In de dorpjes waren negen unieke en herkenbare </w:t>
      </w:r>
      <w:proofErr w:type="spellStart"/>
      <w:r w:rsidR="00215207">
        <w:rPr>
          <w:sz w:val="22"/>
          <w:szCs w:val="22"/>
        </w:rPr>
        <w:t>landmarks</w:t>
      </w:r>
      <w:proofErr w:type="spellEnd"/>
      <w:r w:rsidR="00215207">
        <w:rPr>
          <w:sz w:val="22"/>
          <w:szCs w:val="22"/>
        </w:rPr>
        <w:t xml:space="preserve"> neergezet. Een 2D afdruk van de dorpjes werd gebruikt om de ideale route tussen de </w:t>
      </w:r>
      <w:proofErr w:type="spellStart"/>
      <w:r w:rsidR="00215207">
        <w:rPr>
          <w:sz w:val="22"/>
          <w:szCs w:val="22"/>
        </w:rPr>
        <w:t>landmarks</w:t>
      </w:r>
      <w:proofErr w:type="spellEnd"/>
      <w:r w:rsidR="00215207">
        <w:rPr>
          <w:sz w:val="22"/>
          <w:szCs w:val="22"/>
        </w:rPr>
        <w:t xml:space="preserve"> te berekenen. Deze ideale routes werden gebruikt om afwijkingen te meten.</w:t>
      </w:r>
      <w:r w:rsidR="00C54A31">
        <w:rPr>
          <w:sz w:val="22"/>
          <w:szCs w:val="22"/>
        </w:rPr>
        <w:t xml:space="preserve"> </w:t>
      </w:r>
      <w:r w:rsidR="00A91283">
        <w:rPr>
          <w:sz w:val="22"/>
          <w:szCs w:val="22"/>
        </w:rPr>
        <w:t xml:space="preserve">Om de </w:t>
      </w:r>
      <w:proofErr w:type="spellStart"/>
      <w:r w:rsidR="00A91283">
        <w:rPr>
          <w:sz w:val="22"/>
          <w:szCs w:val="22"/>
        </w:rPr>
        <w:t>spatiële</w:t>
      </w:r>
      <w:proofErr w:type="spellEnd"/>
      <w:r w:rsidR="00A91283">
        <w:rPr>
          <w:sz w:val="22"/>
          <w:szCs w:val="22"/>
        </w:rPr>
        <w:t xml:space="preserve"> </w:t>
      </w:r>
      <w:r w:rsidR="00C6338A">
        <w:rPr>
          <w:sz w:val="22"/>
          <w:szCs w:val="22"/>
        </w:rPr>
        <w:t>navigatie te</w:t>
      </w:r>
      <w:r w:rsidR="00A91283">
        <w:rPr>
          <w:sz w:val="22"/>
          <w:szCs w:val="22"/>
        </w:rPr>
        <w:t xml:space="preserve"> testen moesten de proefpersonen alle </w:t>
      </w:r>
      <w:proofErr w:type="spellStart"/>
      <w:r w:rsidR="00A91283">
        <w:rPr>
          <w:sz w:val="22"/>
          <w:szCs w:val="22"/>
        </w:rPr>
        <w:t>landmarks</w:t>
      </w:r>
      <w:proofErr w:type="spellEnd"/>
      <w:r w:rsidR="00A91283">
        <w:rPr>
          <w:sz w:val="22"/>
          <w:szCs w:val="22"/>
        </w:rPr>
        <w:t xml:space="preserve"> </w:t>
      </w:r>
      <w:proofErr w:type="spellStart"/>
      <w:r w:rsidR="00A91283">
        <w:rPr>
          <w:sz w:val="22"/>
          <w:szCs w:val="22"/>
        </w:rPr>
        <w:t>localiseren</w:t>
      </w:r>
      <w:proofErr w:type="spellEnd"/>
      <w:r w:rsidR="00A91283">
        <w:rPr>
          <w:sz w:val="22"/>
          <w:szCs w:val="22"/>
        </w:rPr>
        <w:t xml:space="preserve"> en zich steeds opnieuw ori</w:t>
      </w:r>
      <w:r w:rsidR="00C54A31">
        <w:rPr>
          <w:sz w:val="22"/>
          <w:szCs w:val="22"/>
        </w:rPr>
        <w:t xml:space="preserve">ënteren om de volgende </w:t>
      </w:r>
      <w:proofErr w:type="spellStart"/>
      <w:r w:rsidR="00C54A31">
        <w:rPr>
          <w:sz w:val="22"/>
          <w:szCs w:val="22"/>
        </w:rPr>
        <w:t>landmark</w:t>
      </w:r>
      <w:proofErr w:type="spellEnd"/>
      <w:r w:rsidR="00C54A31">
        <w:rPr>
          <w:sz w:val="22"/>
          <w:szCs w:val="22"/>
        </w:rPr>
        <w:t xml:space="preserve"> te vinden.</w:t>
      </w:r>
    </w:p>
    <w:p w:rsidR="00C54A31" w:rsidRDefault="00C54A31" w:rsidP="00B94DAD">
      <w:pPr>
        <w:spacing w:after="200"/>
        <w:rPr>
          <w:sz w:val="22"/>
          <w:szCs w:val="22"/>
        </w:rPr>
      </w:pPr>
      <w:r>
        <w:rPr>
          <w:sz w:val="22"/>
          <w:szCs w:val="22"/>
        </w:rPr>
        <w:t xml:space="preserve">De proefpersonen lieten een significant verhoogde BOLD activiteit in meerdere hersengebieden zien, waaronder de </w:t>
      </w:r>
      <w:proofErr w:type="spellStart"/>
      <w:r>
        <w:rPr>
          <w:sz w:val="22"/>
          <w:szCs w:val="22"/>
        </w:rPr>
        <w:t>parahippocampale</w:t>
      </w:r>
      <w:proofErr w:type="spellEnd"/>
      <w:r>
        <w:rPr>
          <w:sz w:val="22"/>
          <w:szCs w:val="22"/>
        </w:rPr>
        <w:t xml:space="preserve"> cortex en het cerebellum.</w:t>
      </w:r>
      <w:r w:rsidR="0017393F">
        <w:rPr>
          <w:sz w:val="22"/>
          <w:szCs w:val="22"/>
        </w:rPr>
        <w:t xml:space="preserve"> Er werd gevonden dat goede navigators, diegenen van wie de route weinig afweek van de ideale route, een stijging lieten zien in de </w:t>
      </w:r>
      <w:proofErr w:type="spellStart"/>
      <w:r w:rsidR="0017393F">
        <w:rPr>
          <w:sz w:val="22"/>
          <w:szCs w:val="22"/>
        </w:rPr>
        <w:t>hippocampale</w:t>
      </w:r>
      <w:proofErr w:type="spellEnd"/>
      <w:r w:rsidR="0017393F">
        <w:rPr>
          <w:sz w:val="22"/>
          <w:szCs w:val="22"/>
        </w:rPr>
        <w:t xml:space="preserve"> activiteit, waar slechte navigators een daling lieten zien (</w:t>
      </w:r>
      <w:proofErr w:type="spellStart"/>
      <w:r w:rsidR="0017393F">
        <w:rPr>
          <w:sz w:val="22"/>
          <w:szCs w:val="22"/>
        </w:rPr>
        <w:t>Hartley</w:t>
      </w:r>
      <w:proofErr w:type="spellEnd"/>
      <w:r w:rsidR="0017393F">
        <w:rPr>
          <w:sz w:val="22"/>
          <w:szCs w:val="22"/>
        </w:rPr>
        <w:t xml:space="preserve"> et al., 2003). De gevonden activiteit was niet lateraal maar lichtelijk gecentraliseerd in de rechter hippocampus, hoewel dat niet significant was.</w:t>
      </w:r>
    </w:p>
    <w:p w:rsidR="000200D8" w:rsidRDefault="000200D8" w:rsidP="00B94DAD">
      <w:pPr>
        <w:spacing w:after="200"/>
        <w:rPr>
          <w:sz w:val="22"/>
          <w:szCs w:val="22"/>
        </w:rPr>
      </w:pPr>
      <w:proofErr w:type="spellStart"/>
      <w:r>
        <w:rPr>
          <w:sz w:val="22"/>
          <w:szCs w:val="22"/>
        </w:rPr>
        <w:t>Iaria’s</w:t>
      </w:r>
      <w:proofErr w:type="spellEnd"/>
      <w:r>
        <w:rPr>
          <w:sz w:val="22"/>
          <w:szCs w:val="22"/>
        </w:rPr>
        <w:t xml:space="preserve"> test was bedoelt voor non-</w:t>
      </w:r>
      <w:proofErr w:type="spellStart"/>
      <w:r>
        <w:rPr>
          <w:sz w:val="22"/>
          <w:szCs w:val="22"/>
        </w:rPr>
        <w:t>spatiële</w:t>
      </w:r>
      <w:proofErr w:type="spellEnd"/>
      <w:r>
        <w:rPr>
          <w:sz w:val="22"/>
          <w:szCs w:val="22"/>
        </w:rPr>
        <w:t xml:space="preserve"> navigatie. In de laatste trial werden het landschap en de twee bomen weggehaald waardoor </w:t>
      </w:r>
      <w:proofErr w:type="spellStart"/>
      <w:r>
        <w:rPr>
          <w:sz w:val="22"/>
          <w:szCs w:val="22"/>
        </w:rPr>
        <w:t>spa</w:t>
      </w:r>
      <w:r w:rsidR="0087389A">
        <w:rPr>
          <w:sz w:val="22"/>
          <w:szCs w:val="22"/>
        </w:rPr>
        <w:t>t</w:t>
      </w:r>
      <w:r>
        <w:rPr>
          <w:sz w:val="22"/>
          <w:szCs w:val="22"/>
        </w:rPr>
        <w:t>iële</w:t>
      </w:r>
      <w:proofErr w:type="spellEnd"/>
      <w:r>
        <w:rPr>
          <w:sz w:val="22"/>
          <w:szCs w:val="22"/>
        </w:rPr>
        <w:t xml:space="preserve"> navigators meer </w:t>
      </w:r>
      <w:proofErr w:type="spellStart"/>
      <w:r>
        <w:rPr>
          <w:sz w:val="22"/>
          <w:szCs w:val="22"/>
        </w:rPr>
        <w:t>errors</w:t>
      </w:r>
      <w:proofErr w:type="spellEnd"/>
      <w:r>
        <w:rPr>
          <w:sz w:val="22"/>
          <w:szCs w:val="22"/>
        </w:rPr>
        <w:t xml:space="preserve"> maakte</w:t>
      </w:r>
      <w:r w:rsidR="0087389A">
        <w:rPr>
          <w:sz w:val="22"/>
          <w:szCs w:val="22"/>
        </w:rPr>
        <w:t xml:space="preserve"> (een error werd gerekend als het betreden van een arm waar geen object lag)</w:t>
      </w:r>
      <w:r>
        <w:rPr>
          <w:sz w:val="22"/>
          <w:szCs w:val="22"/>
        </w:rPr>
        <w:t xml:space="preserve">, gezien er geen </w:t>
      </w:r>
      <w:proofErr w:type="spellStart"/>
      <w:r>
        <w:rPr>
          <w:sz w:val="22"/>
          <w:szCs w:val="22"/>
        </w:rPr>
        <w:t>landmarks</w:t>
      </w:r>
      <w:proofErr w:type="spellEnd"/>
      <w:r>
        <w:rPr>
          <w:sz w:val="22"/>
          <w:szCs w:val="22"/>
        </w:rPr>
        <w:t xml:space="preserve"> meer waren om te </w:t>
      </w:r>
      <w:r w:rsidR="007F24C4">
        <w:rPr>
          <w:sz w:val="22"/>
          <w:szCs w:val="22"/>
        </w:rPr>
        <w:t>oriënteren</w:t>
      </w:r>
      <w:r>
        <w:rPr>
          <w:sz w:val="22"/>
          <w:szCs w:val="22"/>
        </w:rPr>
        <w:t>. De non-</w:t>
      </w:r>
      <w:proofErr w:type="spellStart"/>
      <w:r>
        <w:rPr>
          <w:sz w:val="22"/>
          <w:szCs w:val="22"/>
        </w:rPr>
        <w:t>spatiële</w:t>
      </w:r>
      <w:proofErr w:type="spellEnd"/>
      <w:r>
        <w:rPr>
          <w:sz w:val="22"/>
          <w:szCs w:val="22"/>
        </w:rPr>
        <w:t xml:space="preserve"> navigators werden hier niet door beïnvloed.</w:t>
      </w:r>
    </w:p>
    <w:p w:rsidR="0017393F" w:rsidRDefault="0017393F" w:rsidP="00B94DAD">
      <w:pPr>
        <w:spacing w:after="200"/>
        <w:rPr>
          <w:sz w:val="22"/>
          <w:szCs w:val="22"/>
        </w:rPr>
      </w:pPr>
      <w:r>
        <w:rPr>
          <w:sz w:val="22"/>
          <w:szCs w:val="22"/>
        </w:rPr>
        <w:t xml:space="preserve">Uit deze experimenten kunnen we concluderen dat de hippocampus, en </w:t>
      </w:r>
      <w:r w:rsidR="0087389A">
        <w:rPr>
          <w:sz w:val="22"/>
          <w:szCs w:val="22"/>
        </w:rPr>
        <w:t>vooral</w:t>
      </w:r>
      <w:r>
        <w:rPr>
          <w:sz w:val="22"/>
          <w:szCs w:val="22"/>
        </w:rPr>
        <w:t xml:space="preserve"> de rechter hippocampus, is betrokken bij </w:t>
      </w:r>
      <w:proofErr w:type="spellStart"/>
      <w:r>
        <w:rPr>
          <w:sz w:val="22"/>
          <w:szCs w:val="22"/>
        </w:rPr>
        <w:t>spatiële</w:t>
      </w:r>
      <w:proofErr w:type="spellEnd"/>
      <w:r>
        <w:rPr>
          <w:sz w:val="22"/>
          <w:szCs w:val="22"/>
        </w:rPr>
        <w:t xml:space="preserve"> navigatie en dat activatie van de hippocampus </w:t>
      </w:r>
      <w:r w:rsidR="0087389A">
        <w:rPr>
          <w:sz w:val="22"/>
          <w:szCs w:val="22"/>
        </w:rPr>
        <w:t>correleert</w:t>
      </w:r>
      <w:r>
        <w:rPr>
          <w:sz w:val="22"/>
          <w:szCs w:val="22"/>
        </w:rPr>
        <w:t xml:space="preserve"> met betere navigatie.</w:t>
      </w:r>
    </w:p>
    <w:p w:rsidR="0017393F" w:rsidRDefault="0017393F" w:rsidP="00B94DAD">
      <w:pPr>
        <w:spacing w:after="200"/>
        <w:rPr>
          <w:sz w:val="22"/>
          <w:szCs w:val="22"/>
        </w:rPr>
      </w:pPr>
    </w:p>
    <w:p w:rsidR="0017393F" w:rsidRDefault="0017393F" w:rsidP="00B94DAD">
      <w:pPr>
        <w:spacing w:after="200"/>
        <w:rPr>
          <w:b/>
          <w:sz w:val="22"/>
          <w:szCs w:val="22"/>
        </w:rPr>
      </w:pPr>
      <w:r>
        <w:rPr>
          <w:b/>
          <w:sz w:val="22"/>
          <w:szCs w:val="22"/>
        </w:rPr>
        <w:t>Non-</w:t>
      </w:r>
      <w:proofErr w:type="spellStart"/>
      <w:r>
        <w:rPr>
          <w:b/>
          <w:sz w:val="22"/>
          <w:szCs w:val="22"/>
        </w:rPr>
        <w:t>spatieel</w:t>
      </w:r>
      <w:proofErr w:type="spellEnd"/>
      <w:r>
        <w:rPr>
          <w:b/>
          <w:sz w:val="22"/>
          <w:szCs w:val="22"/>
        </w:rPr>
        <w:t xml:space="preserve"> navigeren</w:t>
      </w:r>
    </w:p>
    <w:p w:rsidR="0017393F" w:rsidRDefault="000200D8" w:rsidP="00B94DAD">
      <w:pPr>
        <w:spacing w:after="200"/>
        <w:rPr>
          <w:sz w:val="22"/>
          <w:szCs w:val="22"/>
        </w:rPr>
      </w:pPr>
      <w:r>
        <w:rPr>
          <w:sz w:val="22"/>
          <w:szCs w:val="22"/>
        </w:rPr>
        <w:t>In deze paragraaf wordt gekeken naar non-</w:t>
      </w:r>
      <w:proofErr w:type="spellStart"/>
      <w:r>
        <w:rPr>
          <w:sz w:val="22"/>
          <w:szCs w:val="22"/>
        </w:rPr>
        <w:t>spatiële</w:t>
      </w:r>
      <w:proofErr w:type="spellEnd"/>
      <w:r>
        <w:rPr>
          <w:sz w:val="22"/>
          <w:szCs w:val="22"/>
        </w:rPr>
        <w:t xml:space="preserve"> navigatie en de hersengebieden die hierbij betrokken zijn.</w:t>
      </w:r>
    </w:p>
    <w:p w:rsidR="000200D8" w:rsidRDefault="000200D8" w:rsidP="00B94DAD">
      <w:pPr>
        <w:spacing w:after="200"/>
        <w:rPr>
          <w:sz w:val="22"/>
          <w:szCs w:val="22"/>
        </w:rPr>
      </w:pPr>
      <w:r>
        <w:rPr>
          <w:sz w:val="22"/>
          <w:szCs w:val="22"/>
        </w:rPr>
        <w:t xml:space="preserve">Net als bij </w:t>
      </w:r>
      <w:proofErr w:type="spellStart"/>
      <w:r>
        <w:rPr>
          <w:sz w:val="22"/>
          <w:szCs w:val="22"/>
        </w:rPr>
        <w:t>spatiële</w:t>
      </w:r>
      <w:proofErr w:type="spellEnd"/>
      <w:r>
        <w:rPr>
          <w:sz w:val="22"/>
          <w:szCs w:val="22"/>
        </w:rPr>
        <w:t xml:space="preserve"> navigatie werd voor de non-</w:t>
      </w:r>
      <w:proofErr w:type="spellStart"/>
      <w:r>
        <w:rPr>
          <w:sz w:val="22"/>
          <w:szCs w:val="22"/>
        </w:rPr>
        <w:t>spatiële</w:t>
      </w:r>
      <w:proofErr w:type="spellEnd"/>
      <w:r>
        <w:rPr>
          <w:sz w:val="22"/>
          <w:szCs w:val="22"/>
        </w:rPr>
        <w:t xml:space="preserve"> test een VR landschap gebruikt. </w:t>
      </w:r>
      <w:r w:rsidR="00F73346">
        <w:rPr>
          <w:sz w:val="22"/>
          <w:szCs w:val="22"/>
        </w:rPr>
        <w:t xml:space="preserve">Bij </w:t>
      </w:r>
      <w:proofErr w:type="spellStart"/>
      <w:r w:rsidR="00F73346">
        <w:rPr>
          <w:sz w:val="22"/>
          <w:szCs w:val="22"/>
        </w:rPr>
        <w:t>Iaria</w:t>
      </w:r>
      <w:proofErr w:type="spellEnd"/>
      <w:r w:rsidR="00F73346">
        <w:rPr>
          <w:sz w:val="22"/>
          <w:szCs w:val="22"/>
        </w:rPr>
        <w:t xml:space="preserve"> (2003) waren de proefpersonen die non-</w:t>
      </w:r>
      <w:proofErr w:type="spellStart"/>
      <w:r w:rsidR="00F73346">
        <w:rPr>
          <w:sz w:val="22"/>
          <w:szCs w:val="22"/>
        </w:rPr>
        <w:t>spatiële</w:t>
      </w:r>
      <w:proofErr w:type="spellEnd"/>
      <w:r w:rsidR="00F73346">
        <w:rPr>
          <w:sz w:val="22"/>
          <w:szCs w:val="22"/>
        </w:rPr>
        <w:t xml:space="preserve"> navigatie gebruikte (ook degenen die overschakelden) in het voordeel bij de laatste test trial, waar de </w:t>
      </w:r>
      <w:proofErr w:type="spellStart"/>
      <w:r w:rsidR="00F73346">
        <w:rPr>
          <w:sz w:val="22"/>
          <w:szCs w:val="22"/>
        </w:rPr>
        <w:t>landmarks</w:t>
      </w:r>
      <w:proofErr w:type="spellEnd"/>
      <w:r w:rsidR="00F73346">
        <w:rPr>
          <w:sz w:val="22"/>
          <w:szCs w:val="22"/>
        </w:rPr>
        <w:t xml:space="preserve"> werden weggehaald. De non-</w:t>
      </w:r>
      <w:proofErr w:type="spellStart"/>
      <w:r w:rsidR="00F73346">
        <w:rPr>
          <w:sz w:val="22"/>
          <w:szCs w:val="22"/>
        </w:rPr>
        <w:t>spatiële</w:t>
      </w:r>
      <w:proofErr w:type="spellEnd"/>
      <w:r w:rsidR="00F73346">
        <w:rPr>
          <w:sz w:val="22"/>
          <w:szCs w:val="22"/>
        </w:rPr>
        <w:t xml:space="preserve"> navigators gebruikte hun startpositie en telden vanaf daar het aantal armen om zo te weten welke armen ze in moesten gaan om de objecten te pakken.</w:t>
      </w:r>
    </w:p>
    <w:p w:rsidR="00F73346" w:rsidRDefault="00F73346" w:rsidP="00B94DAD">
      <w:pPr>
        <w:spacing w:after="200"/>
        <w:rPr>
          <w:sz w:val="22"/>
          <w:szCs w:val="22"/>
        </w:rPr>
      </w:pPr>
      <w:r>
        <w:rPr>
          <w:sz w:val="22"/>
        </w:rPr>
        <w:t>De non-</w:t>
      </w:r>
      <w:proofErr w:type="spellStart"/>
      <w:r>
        <w:rPr>
          <w:sz w:val="22"/>
        </w:rPr>
        <w:t>spatiële</w:t>
      </w:r>
      <w:proofErr w:type="spellEnd"/>
      <w:r>
        <w:rPr>
          <w:sz w:val="22"/>
        </w:rPr>
        <w:t xml:space="preserve"> navigators lieten na meerdere trials een significant stijgende activiteit zien in de </w:t>
      </w:r>
      <w:proofErr w:type="spellStart"/>
      <w:r>
        <w:rPr>
          <w:sz w:val="22"/>
        </w:rPr>
        <w:t>caudate</w:t>
      </w:r>
      <w:proofErr w:type="spellEnd"/>
      <w:r>
        <w:rPr>
          <w:sz w:val="22"/>
        </w:rPr>
        <w:t xml:space="preserve"> nucleus. </w:t>
      </w:r>
      <w:r w:rsidR="00770A90">
        <w:rPr>
          <w:sz w:val="22"/>
        </w:rPr>
        <w:t xml:space="preserve">Hier zien we het ‘leerproces’ van de </w:t>
      </w:r>
      <w:proofErr w:type="spellStart"/>
      <w:r w:rsidR="00770A90">
        <w:rPr>
          <w:sz w:val="22"/>
        </w:rPr>
        <w:t>caudate</w:t>
      </w:r>
      <w:proofErr w:type="spellEnd"/>
      <w:r w:rsidR="00770A90">
        <w:rPr>
          <w:sz w:val="22"/>
        </w:rPr>
        <w:t xml:space="preserve"> nucleus opkomen. </w:t>
      </w:r>
      <w:r w:rsidR="00C6338A">
        <w:rPr>
          <w:sz w:val="22"/>
          <w:szCs w:val="22"/>
        </w:rPr>
        <w:t>Er werd geen verhoogde activiteit gevonden in de hippocampus (</w:t>
      </w:r>
      <w:proofErr w:type="spellStart"/>
      <w:r w:rsidR="00C6338A">
        <w:rPr>
          <w:sz w:val="22"/>
          <w:szCs w:val="22"/>
        </w:rPr>
        <w:t>Iaria</w:t>
      </w:r>
      <w:proofErr w:type="spellEnd"/>
      <w:r w:rsidR="00C6338A">
        <w:rPr>
          <w:sz w:val="22"/>
          <w:szCs w:val="22"/>
        </w:rPr>
        <w:t xml:space="preserve"> et al., 2003).</w:t>
      </w:r>
    </w:p>
    <w:p w:rsidR="00C6338A" w:rsidRDefault="00C6338A" w:rsidP="00B94DAD">
      <w:pPr>
        <w:spacing w:after="200"/>
        <w:rPr>
          <w:sz w:val="22"/>
          <w:szCs w:val="22"/>
        </w:rPr>
      </w:pPr>
      <w:r>
        <w:rPr>
          <w:sz w:val="22"/>
          <w:szCs w:val="22"/>
        </w:rPr>
        <w:t xml:space="preserve">De experimenten van </w:t>
      </w:r>
      <w:proofErr w:type="spellStart"/>
      <w:r>
        <w:rPr>
          <w:sz w:val="22"/>
          <w:szCs w:val="22"/>
        </w:rPr>
        <w:t>Hartle</w:t>
      </w:r>
      <w:r w:rsidR="00AC0838">
        <w:rPr>
          <w:sz w:val="22"/>
          <w:szCs w:val="22"/>
        </w:rPr>
        <w:t>y</w:t>
      </w:r>
      <w:proofErr w:type="spellEnd"/>
      <w:r>
        <w:rPr>
          <w:sz w:val="22"/>
          <w:szCs w:val="22"/>
        </w:rPr>
        <w:t xml:space="preserve"> et al. (2003) toonden aan dat non-</w:t>
      </w:r>
      <w:proofErr w:type="spellStart"/>
      <w:r>
        <w:rPr>
          <w:sz w:val="22"/>
          <w:szCs w:val="22"/>
        </w:rPr>
        <w:t>spatiële</w:t>
      </w:r>
      <w:proofErr w:type="spellEnd"/>
      <w:r>
        <w:rPr>
          <w:sz w:val="22"/>
          <w:szCs w:val="22"/>
        </w:rPr>
        <w:t xml:space="preserve"> navigators minder afweken van de ideale route dan </w:t>
      </w:r>
      <w:proofErr w:type="spellStart"/>
      <w:r>
        <w:rPr>
          <w:sz w:val="22"/>
          <w:szCs w:val="22"/>
        </w:rPr>
        <w:t>spatiële</w:t>
      </w:r>
      <w:proofErr w:type="spellEnd"/>
      <w:r>
        <w:rPr>
          <w:sz w:val="22"/>
          <w:szCs w:val="22"/>
        </w:rPr>
        <w:t xml:space="preserve"> navigators.</w:t>
      </w:r>
      <w:r w:rsidR="0087389A">
        <w:rPr>
          <w:sz w:val="22"/>
          <w:szCs w:val="22"/>
        </w:rPr>
        <w:t xml:space="preserve"> De </w:t>
      </w:r>
      <w:proofErr w:type="spellStart"/>
      <w:r w:rsidR="0087389A">
        <w:rPr>
          <w:sz w:val="22"/>
          <w:szCs w:val="22"/>
        </w:rPr>
        <w:t>spatiële</w:t>
      </w:r>
      <w:proofErr w:type="spellEnd"/>
      <w:r w:rsidR="0087389A">
        <w:rPr>
          <w:sz w:val="22"/>
          <w:szCs w:val="22"/>
        </w:rPr>
        <w:t xml:space="preserve"> navigators gebruikte </w:t>
      </w:r>
      <w:proofErr w:type="spellStart"/>
      <w:r w:rsidR="0087389A">
        <w:rPr>
          <w:sz w:val="22"/>
          <w:szCs w:val="22"/>
        </w:rPr>
        <w:t>landmarks</w:t>
      </w:r>
      <w:proofErr w:type="spellEnd"/>
      <w:r w:rsidR="0087389A">
        <w:rPr>
          <w:sz w:val="22"/>
          <w:szCs w:val="22"/>
        </w:rPr>
        <w:t xml:space="preserve"> om hun weg te vinden. De non-</w:t>
      </w:r>
      <w:proofErr w:type="spellStart"/>
      <w:r w:rsidR="0087389A">
        <w:rPr>
          <w:sz w:val="22"/>
          <w:szCs w:val="22"/>
        </w:rPr>
        <w:t>spatiële</w:t>
      </w:r>
      <w:proofErr w:type="spellEnd"/>
      <w:r w:rsidR="0087389A">
        <w:rPr>
          <w:sz w:val="22"/>
          <w:szCs w:val="22"/>
        </w:rPr>
        <w:t xml:space="preserve"> navigators </w:t>
      </w:r>
      <w:r w:rsidR="00B37119">
        <w:rPr>
          <w:sz w:val="22"/>
          <w:szCs w:val="22"/>
        </w:rPr>
        <w:t xml:space="preserve">leerden vanaf ieder </w:t>
      </w:r>
      <w:proofErr w:type="spellStart"/>
      <w:r w:rsidR="00B37119">
        <w:rPr>
          <w:sz w:val="22"/>
          <w:szCs w:val="22"/>
        </w:rPr>
        <w:t>landmark</w:t>
      </w:r>
      <w:proofErr w:type="spellEnd"/>
      <w:r w:rsidR="00B37119">
        <w:rPr>
          <w:sz w:val="22"/>
          <w:szCs w:val="22"/>
        </w:rPr>
        <w:t xml:space="preserve"> naar de volgende te gaan. Ze leerden de route uit hun hoofd. De </w:t>
      </w:r>
      <w:proofErr w:type="spellStart"/>
      <w:r w:rsidR="00B37119">
        <w:rPr>
          <w:sz w:val="22"/>
          <w:szCs w:val="22"/>
        </w:rPr>
        <w:t>fMRI</w:t>
      </w:r>
      <w:proofErr w:type="spellEnd"/>
      <w:r w:rsidR="00B37119">
        <w:rPr>
          <w:sz w:val="22"/>
          <w:szCs w:val="22"/>
        </w:rPr>
        <w:t xml:space="preserve"> beelden lieten zien dat de non-</w:t>
      </w:r>
      <w:proofErr w:type="spellStart"/>
      <w:r w:rsidR="00B37119">
        <w:rPr>
          <w:sz w:val="22"/>
          <w:szCs w:val="22"/>
        </w:rPr>
        <w:t>spatiële</w:t>
      </w:r>
      <w:proofErr w:type="spellEnd"/>
      <w:r w:rsidR="00B37119">
        <w:rPr>
          <w:sz w:val="22"/>
          <w:szCs w:val="22"/>
        </w:rPr>
        <w:t xml:space="preserve"> navigators </w:t>
      </w:r>
      <w:r w:rsidR="00F008FE">
        <w:rPr>
          <w:sz w:val="22"/>
          <w:szCs w:val="22"/>
        </w:rPr>
        <w:t xml:space="preserve">een significante stijging in activiteit hadden in onder andere de </w:t>
      </w:r>
      <w:proofErr w:type="spellStart"/>
      <w:r w:rsidR="00F008FE">
        <w:rPr>
          <w:sz w:val="22"/>
          <w:szCs w:val="22"/>
        </w:rPr>
        <w:t>caudate</w:t>
      </w:r>
      <w:proofErr w:type="spellEnd"/>
      <w:r w:rsidR="00F008FE">
        <w:rPr>
          <w:sz w:val="22"/>
          <w:szCs w:val="22"/>
        </w:rPr>
        <w:t xml:space="preserve"> nucleus en het cerebellum (</w:t>
      </w:r>
      <w:proofErr w:type="spellStart"/>
      <w:r w:rsidR="00F008FE">
        <w:rPr>
          <w:sz w:val="22"/>
          <w:szCs w:val="22"/>
        </w:rPr>
        <w:t>Hartley</w:t>
      </w:r>
      <w:proofErr w:type="spellEnd"/>
      <w:r w:rsidR="00F008FE">
        <w:rPr>
          <w:sz w:val="22"/>
          <w:szCs w:val="22"/>
        </w:rPr>
        <w:t xml:space="preserve"> et al., 2003). </w:t>
      </w:r>
    </w:p>
    <w:p w:rsidR="00F008FE" w:rsidRDefault="00F008FE" w:rsidP="00B94DAD">
      <w:pPr>
        <w:spacing w:after="200"/>
        <w:rPr>
          <w:sz w:val="22"/>
          <w:szCs w:val="22"/>
        </w:rPr>
      </w:pPr>
      <w:r>
        <w:rPr>
          <w:sz w:val="22"/>
          <w:szCs w:val="22"/>
        </w:rPr>
        <w:t xml:space="preserve">Hieruit kan geconcludeerd worden dat de </w:t>
      </w:r>
      <w:proofErr w:type="spellStart"/>
      <w:r>
        <w:rPr>
          <w:sz w:val="22"/>
          <w:szCs w:val="22"/>
        </w:rPr>
        <w:t>caudate</w:t>
      </w:r>
      <w:proofErr w:type="spellEnd"/>
      <w:r>
        <w:rPr>
          <w:sz w:val="22"/>
          <w:szCs w:val="22"/>
        </w:rPr>
        <w:t xml:space="preserve"> nucleus is betrokken bij non-</w:t>
      </w:r>
      <w:proofErr w:type="spellStart"/>
      <w:r>
        <w:rPr>
          <w:sz w:val="22"/>
          <w:szCs w:val="22"/>
        </w:rPr>
        <w:t>spatiële</w:t>
      </w:r>
      <w:proofErr w:type="spellEnd"/>
      <w:r>
        <w:rPr>
          <w:sz w:val="22"/>
          <w:szCs w:val="22"/>
        </w:rPr>
        <w:t xml:space="preserve"> navigatie. Ook is het leercurve van de </w:t>
      </w:r>
      <w:proofErr w:type="spellStart"/>
      <w:r>
        <w:rPr>
          <w:sz w:val="22"/>
          <w:szCs w:val="22"/>
        </w:rPr>
        <w:t>caudate</w:t>
      </w:r>
      <w:proofErr w:type="spellEnd"/>
      <w:r>
        <w:rPr>
          <w:sz w:val="22"/>
          <w:szCs w:val="22"/>
        </w:rPr>
        <w:t xml:space="preserve"> nucleus goed zichtbaar op de </w:t>
      </w:r>
      <w:proofErr w:type="spellStart"/>
      <w:r>
        <w:rPr>
          <w:sz w:val="22"/>
          <w:szCs w:val="22"/>
        </w:rPr>
        <w:t>fMRI</w:t>
      </w:r>
      <w:proofErr w:type="spellEnd"/>
      <w:r>
        <w:rPr>
          <w:sz w:val="22"/>
          <w:szCs w:val="22"/>
        </w:rPr>
        <w:t xml:space="preserve"> afbeeldingen, met weinig activiteit in het begin en een stijgende activiteit na meerdere trials.</w:t>
      </w:r>
    </w:p>
    <w:p w:rsidR="001E6FD9" w:rsidRDefault="001E6FD9"/>
    <w:p w:rsidR="001E6FD9" w:rsidRDefault="001E6FD9"/>
    <w:p w:rsidR="00AC0838" w:rsidRDefault="00AC0838" w:rsidP="00B94DAD">
      <w:pPr>
        <w:spacing w:after="200"/>
        <w:rPr>
          <w:b/>
          <w:sz w:val="22"/>
          <w:szCs w:val="22"/>
        </w:rPr>
      </w:pPr>
    </w:p>
    <w:p w:rsidR="00F008FE" w:rsidRDefault="00F008FE" w:rsidP="00B94DAD">
      <w:pPr>
        <w:spacing w:after="200"/>
        <w:rPr>
          <w:b/>
          <w:sz w:val="22"/>
          <w:szCs w:val="22"/>
        </w:rPr>
      </w:pPr>
      <w:r>
        <w:rPr>
          <w:b/>
          <w:sz w:val="22"/>
          <w:szCs w:val="22"/>
        </w:rPr>
        <w:lastRenderedPageBreak/>
        <w:t>Discussie</w:t>
      </w:r>
    </w:p>
    <w:p w:rsidR="00F008FE" w:rsidRDefault="001753D5" w:rsidP="00B94DAD">
      <w:pPr>
        <w:spacing w:after="200"/>
        <w:rPr>
          <w:sz w:val="22"/>
          <w:szCs w:val="22"/>
        </w:rPr>
      </w:pPr>
      <w:r>
        <w:rPr>
          <w:sz w:val="22"/>
          <w:szCs w:val="22"/>
        </w:rPr>
        <w:t>Er is aangetoond dat de hersenen op twee verschillende manieren kunnen navigeren:</w:t>
      </w:r>
    </w:p>
    <w:p w:rsidR="001753D5" w:rsidRDefault="001753D5" w:rsidP="00B94DAD">
      <w:pPr>
        <w:spacing w:after="200"/>
        <w:rPr>
          <w:sz w:val="22"/>
          <w:szCs w:val="22"/>
        </w:rPr>
      </w:pPr>
      <w:proofErr w:type="spellStart"/>
      <w:r>
        <w:rPr>
          <w:sz w:val="22"/>
          <w:szCs w:val="22"/>
        </w:rPr>
        <w:t>Spatieël</w:t>
      </w:r>
      <w:proofErr w:type="spellEnd"/>
      <w:r>
        <w:rPr>
          <w:sz w:val="22"/>
          <w:szCs w:val="22"/>
        </w:rPr>
        <w:t xml:space="preserve"> navigeren, met het gebruik van </w:t>
      </w:r>
      <w:proofErr w:type="spellStart"/>
      <w:r>
        <w:rPr>
          <w:sz w:val="22"/>
          <w:szCs w:val="22"/>
        </w:rPr>
        <w:t>landmarks</w:t>
      </w:r>
      <w:proofErr w:type="spellEnd"/>
      <w:r>
        <w:rPr>
          <w:sz w:val="22"/>
          <w:szCs w:val="22"/>
        </w:rPr>
        <w:t>, wordt gestuurd vanuit de hippocampus en non-</w:t>
      </w:r>
      <w:proofErr w:type="spellStart"/>
      <w:r>
        <w:rPr>
          <w:sz w:val="22"/>
          <w:szCs w:val="22"/>
        </w:rPr>
        <w:t>spatieël</w:t>
      </w:r>
      <w:proofErr w:type="spellEnd"/>
      <w:r>
        <w:rPr>
          <w:sz w:val="22"/>
          <w:szCs w:val="22"/>
        </w:rPr>
        <w:t xml:space="preserve"> navigeren, gebruikmakend van afstanden en lichaamspositionering, wordt gestuurd vanuit de </w:t>
      </w:r>
      <w:proofErr w:type="spellStart"/>
      <w:r>
        <w:rPr>
          <w:sz w:val="22"/>
          <w:szCs w:val="22"/>
        </w:rPr>
        <w:t>Caudate</w:t>
      </w:r>
      <w:proofErr w:type="spellEnd"/>
      <w:r>
        <w:rPr>
          <w:sz w:val="22"/>
          <w:szCs w:val="22"/>
        </w:rPr>
        <w:t xml:space="preserve"> nucleus. Hieruit kunnen we concluderen dat de manier waarop mensen en ratten navigeren overeenkomsten heeft wat betreft de hersengebieden die erbij betrokken zijn.</w:t>
      </w:r>
    </w:p>
    <w:p w:rsidR="004A4E62" w:rsidRDefault="001753D5" w:rsidP="00B94DAD">
      <w:pPr>
        <w:spacing w:after="200"/>
        <w:rPr>
          <w:sz w:val="22"/>
          <w:szCs w:val="22"/>
        </w:rPr>
      </w:pPr>
      <w:r>
        <w:rPr>
          <w:sz w:val="22"/>
          <w:szCs w:val="22"/>
        </w:rPr>
        <w:t xml:space="preserve">Het onderzoek van </w:t>
      </w:r>
      <w:proofErr w:type="spellStart"/>
      <w:r>
        <w:rPr>
          <w:sz w:val="22"/>
          <w:szCs w:val="22"/>
        </w:rPr>
        <w:t>Iaria</w:t>
      </w:r>
      <w:proofErr w:type="spellEnd"/>
      <w:r>
        <w:rPr>
          <w:sz w:val="22"/>
          <w:szCs w:val="22"/>
        </w:rPr>
        <w:t xml:space="preserve"> (2003) is niet objectief. Het </w:t>
      </w:r>
      <w:r w:rsidR="004A4E62">
        <w:rPr>
          <w:sz w:val="22"/>
          <w:szCs w:val="22"/>
        </w:rPr>
        <w:t>geeft non-</w:t>
      </w:r>
      <w:proofErr w:type="spellStart"/>
      <w:r>
        <w:rPr>
          <w:sz w:val="22"/>
          <w:szCs w:val="22"/>
        </w:rPr>
        <w:t>spatiële</w:t>
      </w:r>
      <w:proofErr w:type="spellEnd"/>
      <w:r>
        <w:rPr>
          <w:sz w:val="22"/>
          <w:szCs w:val="22"/>
        </w:rPr>
        <w:t xml:space="preserve"> navigators</w:t>
      </w:r>
      <w:r w:rsidR="004A4E62">
        <w:rPr>
          <w:sz w:val="22"/>
          <w:szCs w:val="22"/>
        </w:rPr>
        <w:t xml:space="preserve"> een voordeel</w:t>
      </w:r>
      <w:r>
        <w:rPr>
          <w:sz w:val="22"/>
          <w:szCs w:val="22"/>
        </w:rPr>
        <w:t xml:space="preserve"> </w:t>
      </w:r>
      <w:r w:rsidR="004A4E62">
        <w:rPr>
          <w:sz w:val="22"/>
          <w:szCs w:val="22"/>
        </w:rPr>
        <w:t xml:space="preserve">over </w:t>
      </w:r>
      <w:proofErr w:type="spellStart"/>
      <w:r>
        <w:rPr>
          <w:sz w:val="22"/>
          <w:szCs w:val="22"/>
        </w:rPr>
        <w:t>spatiële</w:t>
      </w:r>
      <w:proofErr w:type="spellEnd"/>
      <w:r>
        <w:rPr>
          <w:sz w:val="22"/>
          <w:szCs w:val="22"/>
        </w:rPr>
        <w:t xml:space="preserve"> navigators. In de laatste trial, waar de </w:t>
      </w:r>
      <w:proofErr w:type="spellStart"/>
      <w:r>
        <w:rPr>
          <w:sz w:val="22"/>
          <w:szCs w:val="22"/>
        </w:rPr>
        <w:t>landmarks</w:t>
      </w:r>
      <w:proofErr w:type="spellEnd"/>
      <w:r>
        <w:rPr>
          <w:sz w:val="22"/>
          <w:szCs w:val="22"/>
        </w:rPr>
        <w:t xml:space="preserve"> worden weggehaald, </w:t>
      </w:r>
      <w:r>
        <w:rPr>
          <w:sz w:val="22"/>
        </w:rPr>
        <w:t xml:space="preserve">zijn </w:t>
      </w:r>
      <w:proofErr w:type="spellStart"/>
      <w:r>
        <w:rPr>
          <w:sz w:val="22"/>
        </w:rPr>
        <w:t>spatiële</w:t>
      </w:r>
      <w:proofErr w:type="spellEnd"/>
      <w:r>
        <w:rPr>
          <w:sz w:val="22"/>
        </w:rPr>
        <w:t xml:space="preserve"> navigators in het nadeel want hun oriëntatie punten zijn verwijderd. Hierdoor worden meer </w:t>
      </w:r>
      <w:proofErr w:type="spellStart"/>
      <w:r>
        <w:rPr>
          <w:sz w:val="22"/>
        </w:rPr>
        <w:t>errors</w:t>
      </w:r>
      <w:proofErr w:type="spellEnd"/>
      <w:r>
        <w:rPr>
          <w:sz w:val="22"/>
        </w:rPr>
        <w:t xml:space="preserve"> behaald door deze groep. </w:t>
      </w:r>
      <w:r w:rsidR="004A4E62">
        <w:rPr>
          <w:sz w:val="22"/>
          <w:szCs w:val="22"/>
        </w:rPr>
        <w:t xml:space="preserve">Bij </w:t>
      </w:r>
      <w:proofErr w:type="spellStart"/>
      <w:r w:rsidR="004A4E62">
        <w:rPr>
          <w:sz w:val="22"/>
          <w:szCs w:val="22"/>
        </w:rPr>
        <w:t>Hartley</w:t>
      </w:r>
      <w:proofErr w:type="spellEnd"/>
      <w:r w:rsidR="004A4E62">
        <w:rPr>
          <w:sz w:val="22"/>
          <w:szCs w:val="22"/>
        </w:rPr>
        <w:t xml:space="preserve"> et al. (2003) zijn beide vormen van navigatie mogelijk, hoewel per landschap één vorm het voordeel heeft over de andere. Dit creëert een objectiever beeld over de navigatie methodes. </w:t>
      </w:r>
    </w:p>
    <w:p w:rsidR="004A4E62" w:rsidRDefault="004A4E62" w:rsidP="00B94DAD">
      <w:pPr>
        <w:spacing w:after="200"/>
        <w:rPr>
          <w:sz w:val="22"/>
          <w:szCs w:val="22"/>
        </w:rPr>
      </w:pPr>
      <w:r>
        <w:rPr>
          <w:sz w:val="22"/>
          <w:szCs w:val="22"/>
        </w:rPr>
        <w:t xml:space="preserve">In eerder onderzoek was gevonden dat ratten gebruik maken van hun hippocampus bij </w:t>
      </w:r>
      <w:proofErr w:type="spellStart"/>
      <w:r>
        <w:rPr>
          <w:sz w:val="22"/>
          <w:szCs w:val="22"/>
        </w:rPr>
        <w:t>spatieel</w:t>
      </w:r>
      <w:proofErr w:type="spellEnd"/>
      <w:r>
        <w:rPr>
          <w:sz w:val="22"/>
          <w:szCs w:val="22"/>
        </w:rPr>
        <w:t xml:space="preserve"> navigeren en gebruik maken van hun </w:t>
      </w:r>
      <w:proofErr w:type="spellStart"/>
      <w:r>
        <w:rPr>
          <w:sz w:val="22"/>
          <w:szCs w:val="22"/>
        </w:rPr>
        <w:t>caudate</w:t>
      </w:r>
      <w:proofErr w:type="spellEnd"/>
      <w:r>
        <w:rPr>
          <w:sz w:val="22"/>
          <w:szCs w:val="22"/>
        </w:rPr>
        <w:t xml:space="preserve"> nucleus bij non-</w:t>
      </w:r>
      <w:proofErr w:type="spellStart"/>
      <w:r>
        <w:rPr>
          <w:sz w:val="22"/>
          <w:szCs w:val="22"/>
        </w:rPr>
        <w:t>spatieel</w:t>
      </w:r>
      <w:proofErr w:type="spellEnd"/>
      <w:r>
        <w:rPr>
          <w:sz w:val="22"/>
          <w:szCs w:val="22"/>
        </w:rPr>
        <w:t xml:space="preserve"> navigeren. Dit valt ook te concluderen uit deze onderzoeken, hoewel er ook andere hersengebieden actief</w:t>
      </w:r>
      <w:r w:rsidR="00770A90">
        <w:rPr>
          <w:sz w:val="22"/>
          <w:szCs w:val="22"/>
        </w:rPr>
        <w:t>.</w:t>
      </w:r>
      <w:r>
        <w:rPr>
          <w:sz w:val="22"/>
          <w:szCs w:val="22"/>
        </w:rPr>
        <w:t xml:space="preserve"> </w:t>
      </w:r>
      <w:r w:rsidR="00526CD2" w:rsidRPr="00770A90">
        <w:rPr>
          <w:sz w:val="22"/>
          <w:szCs w:val="22"/>
        </w:rPr>
        <w:t xml:space="preserve">Het is evident dat de werking van de hersenen van ratten en mensen vergelijkbaar zijn in bepaalde processen. Het is echter niet juist te concluderen dat deze hetzelfde werken. Dit heeft te maken met het feit dat </w:t>
      </w:r>
      <w:r w:rsidR="000C4B2C">
        <w:rPr>
          <w:sz w:val="22"/>
          <w:szCs w:val="22"/>
        </w:rPr>
        <w:t>menselijke hersenen een grotere ontwikkeling hebben</w:t>
      </w:r>
      <w:r w:rsidR="00526CD2" w:rsidRPr="00770A90">
        <w:rPr>
          <w:sz w:val="22"/>
          <w:szCs w:val="22"/>
        </w:rPr>
        <w:t xml:space="preserve"> doorgemaakt.</w:t>
      </w:r>
    </w:p>
    <w:p w:rsidR="00526CD2" w:rsidRDefault="00526CD2" w:rsidP="00B94DAD">
      <w:pPr>
        <w:spacing w:after="200"/>
        <w:rPr>
          <w:sz w:val="22"/>
          <w:szCs w:val="22"/>
        </w:rPr>
      </w:pPr>
      <w:r>
        <w:rPr>
          <w:sz w:val="22"/>
          <w:szCs w:val="22"/>
        </w:rPr>
        <w:t xml:space="preserve">Nu bekend is hoe mensen navigeren, kan die kennis toegepast worden. De informatie kan gebruikt worden voor vele implicaties zoals betere hulp en uitleg voor routeplanners en bijvoorbeeld voor de ontwikkeling van </w:t>
      </w:r>
      <w:r w:rsidR="007F24C4">
        <w:rPr>
          <w:sz w:val="22"/>
          <w:szCs w:val="22"/>
        </w:rPr>
        <w:t>Tomtoms</w:t>
      </w:r>
      <w:r>
        <w:rPr>
          <w:sz w:val="22"/>
          <w:szCs w:val="22"/>
        </w:rPr>
        <w:t xml:space="preserve"> welk meer '</w:t>
      </w:r>
      <w:proofErr w:type="spellStart"/>
      <w:r>
        <w:rPr>
          <w:sz w:val="22"/>
          <w:szCs w:val="22"/>
        </w:rPr>
        <w:t>landmark</w:t>
      </w:r>
      <w:proofErr w:type="spellEnd"/>
      <w:r>
        <w:rPr>
          <w:sz w:val="22"/>
          <w:szCs w:val="22"/>
        </w:rPr>
        <w:t xml:space="preserve"> </w:t>
      </w:r>
      <w:proofErr w:type="spellStart"/>
      <w:r>
        <w:rPr>
          <w:sz w:val="22"/>
          <w:szCs w:val="22"/>
        </w:rPr>
        <w:t>based</w:t>
      </w:r>
      <w:proofErr w:type="spellEnd"/>
      <w:r>
        <w:rPr>
          <w:sz w:val="22"/>
          <w:szCs w:val="22"/>
        </w:rPr>
        <w:t>' zijn.</w:t>
      </w:r>
    </w:p>
    <w:p w:rsidR="00526CD2" w:rsidRDefault="00526CD2" w:rsidP="00B94DAD">
      <w:pPr>
        <w:spacing w:after="200"/>
        <w:rPr>
          <w:sz w:val="22"/>
          <w:szCs w:val="22"/>
        </w:rPr>
      </w:pPr>
      <w:r>
        <w:rPr>
          <w:sz w:val="22"/>
        </w:rPr>
        <w:t>Hoewel nu bekend is welke hersengebieden voornamelijk verantwoordelijk zijn voor navigatie, moet nog wel onderscheid gemaakt worden tussen het menselijk brein en het rattenbrein. Meer selectief onderzoek</w:t>
      </w:r>
      <w:r w:rsidR="00770A90">
        <w:rPr>
          <w:sz w:val="22"/>
        </w:rPr>
        <w:t xml:space="preserve"> naar de </w:t>
      </w:r>
      <w:proofErr w:type="spellStart"/>
      <w:r w:rsidR="00770A90">
        <w:rPr>
          <w:sz w:val="22"/>
        </w:rPr>
        <w:t>caudate</w:t>
      </w:r>
      <w:proofErr w:type="spellEnd"/>
      <w:r w:rsidR="00770A90">
        <w:rPr>
          <w:sz w:val="22"/>
        </w:rPr>
        <w:t xml:space="preserve"> nucleus en de hippocampus</w:t>
      </w:r>
      <w:r>
        <w:rPr>
          <w:sz w:val="22"/>
        </w:rPr>
        <w:t xml:space="preserve"> is nodig om precies te zeggen hoe mensen navigeren</w:t>
      </w:r>
      <w:r w:rsidR="00770A90">
        <w:rPr>
          <w:sz w:val="22"/>
        </w:rPr>
        <w:t xml:space="preserve">. </w:t>
      </w:r>
      <w:r>
        <w:rPr>
          <w:sz w:val="22"/>
          <w:szCs w:val="22"/>
        </w:rPr>
        <w:t>Onderzoek naar de hersengebieden die ook actief werden gevonden bijvoorbeeld, om te kijken wat de rol van die gebieden is bij navigatie of oriëntatie.</w:t>
      </w:r>
    </w:p>
    <w:p w:rsidR="00526CD2" w:rsidRPr="00770A90" w:rsidRDefault="00526CD2" w:rsidP="00B94DAD">
      <w:pPr>
        <w:spacing w:after="200"/>
        <w:rPr>
          <w:sz w:val="22"/>
          <w:szCs w:val="22"/>
        </w:rPr>
      </w:pPr>
      <w:r>
        <w:rPr>
          <w:sz w:val="22"/>
          <w:szCs w:val="22"/>
        </w:rPr>
        <w:t>Hoe meer we weten over navigeren, hoe makkelijker het wordt o</w:t>
      </w:r>
      <w:r w:rsidR="00770A90">
        <w:rPr>
          <w:sz w:val="22"/>
          <w:szCs w:val="22"/>
        </w:rPr>
        <w:t>m de goede richting op te gaan.</w:t>
      </w:r>
      <w:bookmarkStart w:id="0" w:name="_GoBack"/>
      <w:bookmarkEnd w:id="0"/>
    </w:p>
    <w:p w:rsidR="00526CD2" w:rsidRPr="00770A90" w:rsidRDefault="00526CD2" w:rsidP="00B94DAD">
      <w:pPr>
        <w:spacing w:after="200"/>
        <w:rPr>
          <w:sz w:val="22"/>
          <w:szCs w:val="22"/>
        </w:rPr>
      </w:pPr>
    </w:p>
    <w:p w:rsidR="00526CD2" w:rsidRPr="00770A90" w:rsidRDefault="00526CD2" w:rsidP="00B94DAD">
      <w:pPr>
        <w:spacing w:after="200"/>
        <w:rPr>
          <w:sz w:val="22"/>
          <w:szCs w:val="22"/>
          <w:lang w:val="en-US"/>
        </w:rPr>
      </w:pPr>
      <w:proofErr w:type="spellStart"/>
      <w:r w:rsidRPr="00770A90">
        <w:rPr>
          <w:b/>
          <w:sz w:val="22"/>
          <w:szCs w:val="22"/>
          <w:lang w:val="en-US"/>
        </w:rPr>
        <w:t>Literatuurlijst</w:t>
      </w:r>
      <w:proofErr w:type="spellEnd"/>
      <w:r w:rsidRPr="00770A90">
        <w:rPr>
          <w:b/>
          <w:sz w:val="22"/>
          <w:szCs w:val="22"/>
          <w:lang w:val="en-US"/>
        </w:rPr>
        <w:t>:</w:t>
      </w:r>
    </w:p>
    <w:p w:rsidR="00526CD2" w:rsidRPr="00E508F0" w:rsidRDefault="00526CD2" w:rsidP="00B94DAD">
      <w:pPr>
        <w:spacing w:after="200"/>
        <w:rPr>
          <w:b/>
          <w:sz w:val="20"/>
          <w:lang w:val="en-US"/>
        </w:rPr>
      </w:pPr>
      <w:r w:rsidRPr="00E508F0">
        <w:rPr>
          <w:b/>
          <w:sz w:val="20"/>
          <w:lang w:val="en-US"/>
        </w:rPr>
        <w:t xml:space="preserve">Giuseppe </w:t>
      </w:r>
      <w:proofErr w:type="spellStart"/>
      <w:r w:rsidRPr="00E508F0">
        <w:rPr>
          <w:b/>
          <w:sz w:val="20"/>
          <w:lang w:val="en-US"/>
        </w:rPr>
        <w:t>Iaria</w:t>
      </w:r>
      <w:proofErr w:type="spellEnd"/>
      <w:r w:rsidRPr="00E508F0">
        <w:rPr>
          <w:b/>
          <w:sz w:val="20"/>
          <w:lang w:val="en-US"/>
        </w:rPr>
        <w:t xml:space="preserve">, Michael </w:t>
      </w:r>
      <w:proofErr w:type="spellStart"/>
      <w:r w:rsidRPr="00E508F0">
        <w:rPr>
          <w:b/>
          <w:sz w:val="20"/>
          <w:lang w:val="en-US"/>
        </w:rPr>
        <w:t>Petrides</w:t>
      </w:r>
      <w:proofErr w:type="spellEnd"/>
      <w:r w:rsidRPr="00E508F0">
        <w:rPr>
          <w:b/>
          <w:sz w:val="20"/>
          <w:lang w:val="en-US"/>
        </w:rPr>
        <w:t xml:space="preserve">, Alain </w:t>
      </w:r>
      <w:proofErr w:type="spellStart"/>
      <w:r w:rsidRPr="00E508F0">
        <w:rPr>
          <w:b/>
          <w:sz w:val="20"/>
          <w:lang w:val="en-US"/>
        </w:rPr>
        <w:t>Dagher</w:t>
      </w:r>
      <w:proofErr w:type="spellEnd"/>
      <w:r w:rsidRPr="00E508F0">
        <w:rPr>
          <w:b/>
          <w:sz w:val="20"/>
          <w:lang w:val="en-US"/>
        </w:rPr>
        <w:t xml:space="preserve">, Bruce Pike and </w:t>
      </w:r>
      <w:proofErr w:type="spellStart"/>
      <w:r w:rsidRPr="00E508F0">
        <w:rPr>
          <w:b/>
          <w:sz w:val="20"/>
          <w:lang w:val="en-US"/>
        </w:rPr>
        <w:t>Véronique</w:t>
      </w:r>
      <w:proofErr w:type="spellEnd"/>
      <w:r w:rsidRPr="00E508F0">
        <w:rPr>
          <w:b/>
          <w:sz w:val="20"/>
          <w:lang w:val="en-US"/>
        </w:rPr>
        <w:t xml:space="preserve"> D. </w:t>
      </w:r>
      <w:proofErr w:type="spellStart"/>
      <w:r w:rsidRPr="00E508F0">
        <w:rPr>
          <w:b/>
          <w:sz w:val="20"/>
          <w:lang w:val="en-US"/>
        </w:rPr>
        <w:t>Bohbot</w:t>
      </w:r>
      <w:proofErr w:type="spellEnd"/>
      <w:r w:rsidRPr="00E508F0">
        <w:rPr>
          <w:b/>
          <w:sz w:val="20"/>
          <w:lang w:val="en-US"/>
        </w:rPr>
        <w:t xml:space="preserve"> (2003)</w:t>
      </w:r>
    </w:p>
    <w:p w:rsidR="00526CD2" w:rsidRDefault="00526CD2" w:rsidP="00526CD2">
      <w:pPr>
        <w:spacing w:after="200"/>
        <w:rPr>
          <w:sz w:val="22"/>
          <w:szCs w:val="22"/>
          <w:lang w:val="en-US"/>
        </w:rPr>
      </w:pPr>
      <w:r w:rsidRPr="00526CD2">
        <w:rPr>
          <w:sz w:val="22"/>
          <w:szCs w:val="22"/>
          <w:lang w:val="en-US"/>
        </w:rPr>
        <w:t>Cognitive Strategies Dependent on the Hippocampus and</w:t>
      </w:r>
      <w:r>
        <w:rPr>
          <w:sz w:val="22"/>
          <w:szCs w:val="22"/>
          <w:lang w:val="en-US"/>
        </w:rPr>
        <w:t xml:space="preserve"> </w:t>
      </w:r>
      <w:r w:rsidRPr="00526CD2">
        <w:rPr>
          <w:sz w:val="22"/>
          <w:szCs w:val="22"/>
          <w:lang w:val="en-US"/>
        </w:rPr>
        <w:t>Caudate Nucleus in Human Navigation: Variability and</w:t>
      </w:r>
      <w:r>
        <w:rPr>
          <w:sz w:val="22"/>
          <w:szCs w:val="22"/>
          <w:lang w:val="en-US"/>
        </w:rPr>
        <w:t xml:space="preserve"> </w:t>
      </w:r>
      <w:r w:rsidRPr="00526CD2">
        <w:rPr>
          <w:sz w:val="22"/>
          <w:szCs w:val="22"/>
          <w:lang w:val="en-US"/>
        </w:rPr>
        <w:t>Change with Practice</w:t>
      </w:r>
      <w:r>
        <w:rPr>
          <w:sz w:val="22"/>
          <w:szCs w:val="22"/>
          <w:lang w:val="en-US"/>
        </w:rPr>
        <w:t>.</w:t>
      </w:r>
      <w:r w:rsidR="009301A2">
        <w:rPr>
          <w:sz w:val="22"/>
          <w:szCs w:val="22"/>
          <w:lang w:val="en-US"/>
        </w:rPr>
        <w:t xml:space="preserve"> In: </w:t>
      </w:r>
      <w:r w:rsidR="009301A2" w:rsidRPr="009301A2">
        <w:rPr>
          <w:i/>
          <w:sz w:val="22"/>
          <w:szCs w:val="22"/>
          <w:lang w:val="en-US"/>
        </w:rPr>
        <w:t>The Journal of Neuroscience, July 2, 2003•23(13):5945–5952 • 5945</w:t>
      </w:r>
    </w:p>
    <w:p w:rsidR="009301A2" w:rsidRDefault="009301A2" w:rsidP="00526CD2">
      <w:pPr>
        <w:spacing w:after="200"/>
        <w:rPr>
          <w:sz w:val="22"/>
          <w:szCs w:val="22"/>
          <w:lang w:val="en-US"/>
        </w:rPr>
      </w:pPr>
    </w:p>
    <w:p w:rsidR="009301A2" w:rsidRPr="00E508F0" w:rsidRDefault="009301A2" w:rsidP="009301A2">
      <w:pPr>
        <w:spacing w:after="200"/>
        <w:rPr>
          <w:b/>
          <w:sz w:val="22"/>
          <w:szCs w:val="22"/>
          <w:lang w:val="en-US"/>
        </w:rPr>
      </w:pPr>
      <w:r w:rsidRPr="00E508F0">
        <w:rPr>
          <w:b/>
          <w:sz w:val="22"/>
          <w:szCs w:val="22"/>
          <w:lang w:val="en-US"/>
        </w:rPr>
        <w:t xml:space="preserve">Tom Hartley, Eleanor A. Maguire, Hugo J. </w:t>
      </w:r>
      <w:proofErr w:type="spellStart"/>
      <w:r w:rsidRPr="00E508F0">
        <w:rPr>
          <w:b/>
          <w:sz w:val="22"/>
          <w:szCs w:val="22"/>
          <w:lang w:val="en-US"/>
        </w:rPr>
        <w:t>Spiers</w:t>
      </w:r>
      <w:proofErr w:type="spellEnd"/>
      <w:r w:rsidRPr="00E508F0">
        <w:rPr>
          <w:b/>
          <w:sz w:val="22"/>
          <w:szCs w:val="22"/>
          <w:lang w:val="en-US"/>
        </w:rPr>
        <w:t xml:space="preserve"> and Neil Burgess (2003)</w:t>
      </w:r>
    </w:p>
    <w:p w:rsidR="009301A2" w:rsidRDefault="009301A2" w:rsidP="009301A2">
      <w:pPr>
        <w:spacing w:after="200"/>
        <w:rPr>
          <w:i/>
          <w:sz w:val="22"/>
          <w:szCs w:val="22"/>
          <w:lang w:val="en-US"/>
        </w:rPr>
      </w:pPr>
      <w:r w:rsidRPr="009301A2">
        <w:rPr>
          <w:sz w:val="22"/>
          <w:szCs w:val="22"/>
          <w:lang w:val="en-US"/>
        </w:rPr>
        <w:t>The Well-Worn Route and the Path Less Traveled:</w:t>
      </w:r>
      <w:r>
        <w:rPr>
          <w:sz w:val="22"/>
          <w:szCs w:val="22"/>
          <w:lang w:val="en-US"/>
        </w:rPr>
        <w:t xml:space="preserve"> </w:t>
      </w:r>
      <w:r w:rsidRPr="009301A2">
        <w:rPr>
          <w:sz w:val="22"/>
          <w:szCs w:val="22"/>
          <w:lang w:val="en-US"/>
        </w:rPr>
        <w:t>Distinct Neural Bases of Route Following</w:t>
      </w:r>
      <w:r>
        <w:rPr>
          <w:sz w:val="22"/>
          <w:szCs w:val="22"/>
          <w:lang w:val="en-US"/>
        </w:rPr>
        <w:t xml:space="preserve"> </w:t>
      </w:r>
      <w:r w:rsidRPr="009301A2">
        <w:rPr>
          <w:sz w:val="22"/>
          <w:szCs w:val="22"/>
          <w:lang w:val="en-US"/>
        </w:rPr>
        <w:t xml:space="preserve">and </w:t>
      </w:r>
      <w:proofErr w:type="spellStart"/>
      <w:r w:rsidRPr="009301A2">
        <w:rPr>
          <w:sz w:val="22"/>
          <w:szCs w:val="22"/>
          <w:lang w:val="en-US"/>
        </w:rPr>
        <w:t>Wayfinding</w:t>
      </w:r>
      <w:proofErr w:type="spellEnd"/>
      <w:r w:rsidRPr="009301A2">
        <w:rPr>
          <w:sz w:val="22"/>
          <w:szCs w:val="22"/>
          <w:lang w:val="en-US"/>
        </w:rPr>
        <w:t xml:space="preserve"> in Humans</w:t>
      </w:r>
      <w:r>
        <w:rPr>
          <w:sz w:val="22"/>
          <w:szCs w:val="22"/>
          <w:lang w:val="en-US"/>
        </w:rPr>
        <w:t xml:space="preserve">. In: </w:t>
      </w:r>
      <w:r w:rsidRPr="00E508F0">
        <w:rPr>
          <w:i/>
          <w:sz w:val="22"/>
          <w:szCs w:val="22"/>
          <w:lang w:val="en-US"/>
        </w:rPr>
        <w:t>Neuron, Vol. 37, 877–888, March 6, 2003</w:t>
      </w:r>
    </w:p>
    <w:p w:rsidR="00A63237" w:rsidRDefault="00A63237">
      <w:pPr>
        <w:contextualSpacing w:val="0"/>
        <w:rPr>
          <w:i/>
          <w:sz w:val="22"/>
          <w:szCs w:val="22"/>
          <w:lang w:val="en-US"/>
        </w:rPr>
      </w:pPr>
      <w:r>
        <w:br w:type="page"/>
      </w:r>
    </w:p>
    <w:p w:rsidR="00A63237" w:rsidRDefault="00A63237" w:rsidP="00A63237">
      <w:pPr>
        <w:contextualSpacing w:val="0"/>
        <w:rPr>
          <w:b/>
        </w:rPr>
      </w:pPr>
      <w:r>
        <w:rPr>
          <w:b/>
        </w:rPr>
        <w:lastRenderedPageBreak/>
        <w:t>Z</w:t>
      </w:r>
      <w:r w:rsidRPr="00453836">
        <w:rPr>
          <w:b/>
        </w:rPr>
        <w:t>e</w:t>
      </w:r>
      <w:r>
        <w:rPr>
          <w:b/>
        </w:rPr>
        <w:t>lfbe</w:t>
      </w:r>
      <w:r w:rsidRPr="00453836">
        <w:rPr>
          <w:b/>
        </w:rPr>
        <w:t>oordelings</w:t>
      </w:r>
      <w:r>
        <w:rPr>
          <w:b/>
        </w:rPr>
        <w:t>formulier</w:t>
      </w:r>
      <w:r w:rsidRPr="00453836">
        <w:rPr>
          <w:b/>
        </w:rPr>
        <w:t xml:space="preserve"> </w:t>
      </w:r>
      <w:r>
        <w:rPr>
          <w:b/>
        </w:rPr>
        <w:t>literatuurverslag</w:t>
      </w:r>
    </w:p>
    <w:p w:rsidR="00A63237" w:rsidRPr="00645B47" w:rsidRDefault="00A63237" w:rsidP="00A63237">
      <w:pPr>
        <w:rPr>
          <w:i/>
        </w:rPr>
      </w:pPr>
    </w:p>
    <w:tbl>
      <w:tblPr>
        <w:tblpPr w:leftFromText="180" w:rightFromText="180" w:vertAnchor="text"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3"/>
        <w:gridCol w:w="2140"/>
        <w:gridCol w:w="4797"/>
        <w:gridCol w:w="1162"/>
        <w:gridCol w:w="850"/>
      </w:tblGrid>
      <w:tr w:rsidR="00A63237" w:rsidRPr="00EC7F67" w:rsidTr="00572C89">
        <w:trPr>
          <w:cantSplit/>
        </w:trPr>
        <w:tc>
          <w:tcPr>
            <w:tcW w:w="373" w:type="dxa"/>
            <w:tcBorders>
              <w:top w:val="nil"/>
              <w:left w:val="nil"/>
              <w:bottom w:val="double" w:sz="4" w:space="0" w:color="auto"/>
            </w:tcBorders>
            <w:textDirection w:val="btLr"/>
          </w:tcPr>
          <w:p w:rsidR="00A63237" w:rsidRPr="00EC7F67" w:rsidRDefault="00A63237" w:rsidP="00572C89">
            <w:pPr>
              <w:ind w:left="113" w:right="113"/>
              <w:rPr>
                <w:b/>
                <w:sz w:val="22"/>
                <w:szCs w:val="22"/>
              </w:rPr>
            </w:pPr>
          </w:p>
        </w:tc>
        <w:tc>
          <w:tcPr>
            <w:tcW w:w="6937" w:type="dxa"/>
            <w:gridSpan w:val="2"/>
            <w:tcBorders>
              <w:top w:val="double" w:sz="4" w:space="0" w:color="auto"/>
              <w:left w:val="double" w:sz="4" w:space="0" w:color="auto"/>
              <w:bottom w:val="double" w:sz="4" w:space="0" w:color="auto"/>
              <w:right w:val="double" w:sz="4" w:space="0" w:color="auto"/>
            </w:tcBorders>
          </w:tcPr>
          <w:p w:rsidR="00A63237" w:rsidRPr="00EC7F67" w:rsidRDefault="00A63237" w:rsidP="00572C89">
            <w:pPr>
              <w:rPr>
                <w:b/>
                <w:sz w:val="22"/>
                <w:szCs w:val="22"/>
              </w:rPr>
            </w:pPr>
            <w:r w:rsidRPr="00EC7F67">
              <w:rPr>
                <w:b/>
                <w:sz w:val="22"/>
                <w:szCs w:val="22"/>
              </w:rPr>
              <w:t>Vaardigheden (de vaardigheden in een grijs vak zijn eerder behandeld)</w:t>
            </w:r>
          </w:p>
        </w:tc>
        <w:tc>
          <w:tcPr>
            <w:tcW w:w="1162" w:type="dxa"/>
            <w:tcBorders>
              <w:top w:val="double" w:sz="4" w:space="0" w:color="auto"/>
              <w:left w:val="double" w:sz="4" w:space="0" w:color="auto"/>
              <w:bottom w:val="double" w:sz="4" w:space="0" w:color="auto"/>
              <w:right w:val="double" w:sz="4" w:space="0" w:color="auto"/>
            </w:tcBorders>
          </w:tcPr>
          <w:p w:rsidR="00A63237" w:rsidRPr="00EC7F67" w:rsidRDefault="00A63237" w:rsidP="00572C89">
            <w:pPr>
              <w:rPr>
                <w:b/>
                <w:sz w:val="22"/>
                <w:szCs w:val="22"/>
              </w:rPr>
            </w:pPr>
            <w:r w:rsidRPr="00EC7F67">
              <w:rPr>
                <w:b/>
                <w:sz w:val="22"/>
                <w:szCs w:val="22"/>
              </w:rPr>
              <w:t>Gewicht</w:t>
            </w:r>
          </w:p>
        </w:tc>
        <w:tc>
          <w:tcPr>
            <w:tcW w:w="850" w:type="dxa"/>
            <w:tcBorders>
              <w:top w:val="double" w:sz="4" w:space="0" w:color="auto"/>
              <w:left w:val="double" w:sz="4" w:space="0" w:color="auto"/>
              <w:bottom w:val="double" w:sz="4" w:space="0" w:color="auto"/>
              <w:right w:val="double" w:sz="4" w:space="0" w:color="auto"/>
            </w:tcBorders>
          </w:tcPr>
          <w:p w:rsidR="00A63237" w:rsidRPr="00EC7F67" w:rsidRDefault="00A63237" w:rsidP="00572C89">
            <w:pPr>
              <w:rPr>
                <w:b/>
                <w:sz w:val="22"/>
                <w:szCs w:val="22"/>
              </w:rPr>
            </w:pPr>
            <w:r>
              <w:rPr>
                <w:b/>
                <w:sz w:val="22"/>
                <w:szCs w:val="22"/>
              </w:rPr>
              <w:t>Score</w:t>
            </w:r>
          </w:p>
        </w:tc>
      </w:tr>
      <w:tr w:rsidR="00A63237" w:rsidRPr="00EC7F67" w:rsidTr="00572C89">
        <w:trPr>
          <w:cantSplit/>
          <w:trHeight w:val="1057"/>
        </w:trPr>
        <w:tc>
          <w:tcPr>
            <w:tcW w:w="373" w:type="dxa"/>
            <w:vMerge w:val="restart"/>
            <w:tcBorders>
              <w:top w:val="double" w:sz="4" w:space="0" w:color="auto"/>
              <w:left w:val="double" w:sz="4" w:space="0" w:color="auto"/>
              <w:bottom w:val="double" w:sz="4" w:space="0" w:color="auto"/>
            </w:tcBorders>
            <w:shd w:val="clear" w:color="auto" w:fill="FFFFFF"/>
            <w:textDirection w:val="btLr"/>
            <w:vAlign w:val="center"/>
          </w:tcPr>
          <w:p w:rsidR="00A63237" w:rsidRPr="00EC7F67" w:rsidRDefault="00A63237" w:rsidP="00572C89">
            <w:pPr>
              <w:ind w:left="113" w:right="113"/>
              <w:jc w:val="center"/>
              <w:rPr>
                <w:b/>
                <w:sz w:val="22"/>
                <w:szCs w:val="22"/>
              </w:rPr>
            </w:pPr>
            <w:r w:rsidRPr="00EC7F67">
              <w:rPr>
                <w:b/>
                <w:sz w:val="22"/>
                <w:szCs w:val="22"/>
              </w:rPr>
              <w:t>Inhoud</w:t>
            </w:r>
          </w:p>
        </w:tc>
        <w:tc>
          <w:tcPr>
            <w:tcW w:w="2140" w:type="dxa"/>
            <w:tcBorders>
              <w:top w:val="double" w:sz="4" w:space="0" w:color="auto"/>
              <w:left w:val="double" w:sz="4" w:space="0" w:color="auto"/>
              <w:bottom w:val="single" w:sz="4" w:space="0" w:color="000000"/>
            </w:tcBorders>
            <w:shd w:val="clear" w:color="auto" w:fill="BFBFBF"/>
          </w:tcPr>
          <w:p w:rsidR="00A63237" w:rsidRPr="00EC7F67" w:rsidRDefault="00A63237" w:rsidP="00572C89">
            <w:pPr>
              <w:widowControl w:val="0"/>
              <w:rPr>
                <w:b/>
                <w:sz w:val="22"/>
                <w:szCs w:val="22"/>
              </w:rPr>
            </w:pPr>
            <w:r w:rsidRPr="00EC7F67">
              <w:rPr>
                <w:b/>
                <w:sz w:val="22"/>
                <w:szCs w:val="22"/>
              </w:rPr>
              <w:t>Inhoudelijke samenhang</w:t>
            </w:r>
          </w:p>
        </w:tc>
        <w:tc>
          <w:tcPr>
            <w:tcW w:w="4797" w:type="dxa"/>
            <w:tcBorders>
              <w:top w:val="double" w:sz="4" w:space="0" w:color="auto"/>
              <w:bottom w:val="single" w:sz="4" w:space="0" w:color="000000"/>
              <w:right w:val="double" w:sz="4" w:space="0" w:color="auto"/>
            </w:tcBorders>
            <w:shd w:val="clear" w:color="auto" w:fill="BFBFBF"/>
          </w:tcPr>
          <w:p w:rsidR="00A63237" w:rsidRPr="00EC7F67" w:rsidRDefault="00A63237" w:rsidP="00572C89">
            <w:pPr>
              <w:widowControl w:val="0"/>
              <w:rPr>
                <w:sz w:val="22"/>
                <w:szCs w:val="22"/>
              </w:rPr>
            </w:pPr>
            <w:r w:rsidRPr="00EC7F67">
              <w:rPr>
                <w:sz w:val="22"/>
                <w:szCs w:val="22"/>
              </w:rPr>
              <w:t xml:space="preserve">Alle </w:t>
            </w:r>
            <w:r>
              <w:rPr>
                <w:sz w:val="22"/>
                <w:szCs w:val="22"/>
              </w:rPr>
              <w:t>paragrafen en alinea’s</w:t>
            </w:r>
            <w:r w:rsidRPr="00EC7F67">
              <w:rPr>
                <w:sz w:val="22"/>
                <w:szCs w:val="22"/>
              </w:rPr>
              <w:t xml:space="preserve"> van het literatuurverslag sluiten inhoudelijk logisch op elkaar aan.</w:t>
            </w:r>
            <w:r>
              <w:rPr>
                <w:sz w:val="22"/>
                <w:szCs w:val="22"/>
              </w:rPr>
              <w:t xml:space="preserve"> Belangrijke begrippen worden geïntroduceerd en consequent gebruikt.</w:t>
            </w:r>
          </w:p>
        </w:tc>
        <w:tc>
          <w:tcPr>
            <w:tcW w:w="1162" w:type="dxa"/>
            <w:tcBorders>
              <w:top w:val="double" w:sz="4" w:space="0" w:color="auto"/>
              <w:left w:val="double" w:sz="4" w:space="0" w:color="auto"/>
              <w:bottom w:val="single" w:sz="4" w:space="0" w:color="000000"/>
              <w:right w:val="double" w:sz="4" w:space="0" w:color="auto"/>
            </w:tcBorders>
            <w:shd w:val="clear" w:color="auto" w:fill="BFBFBF"/>
          </w:tcPr>
          <w:p w:rsidR="00A63237" w:rsidRPr="00EC7F67" w:rsidRDefault="00A63237" w:rsidP="00572C89">
            <w:pPr>
              <w:widowControl w:val="0"/>
              <w:rPr>
                <w:b/>
                <w:sz w:val="22"/>
                <w:szCs w:val="22"/>
              </w:rPr>
            </w:pPr>
            <w:r w:rsidRPr="00EC7F67">
              <w:rPr>
                <w:b/>
                <w:sz w:val="22"/>
                <w:szCs w:val="22"/>
              </w:rPr>
              <w:t>2</w:t>
            </w:r>
          </w:p>
        </w:tc>
        <w:tc>
          <w:tcPr>
            <w:tcW w:w="850" w:type="dxa"/>
            <w:tcBorders>
              <w:top w:val="double" w:sz="4" w:space="0" w:color="auto"/>
              <w:left w:val="double" w:sz="4" w:space="0" w:color="auto"/>
              <w:bottom w:val="single" w:sz="4" w:space="0" w:color="000000"/>
              <w:right w:val="double" w:sz="4" w:space="0" w:color="auto"/>
            </w:tcBorders>
            <w:shd w:val="clear" w:color="auto" w:fill="BFBFBF"/>
          </w:tcPr>
          <w:p w:rsidR="00A63237" w:rsidRPr="00EC7F67" w:rsidRDefault="00A63237" w:rsidP="00572C89">
            <w:pPr>
              <w:widowControl w:val="0"/>
              <w:rPr>
                <w:b/>
                <w:sz w:val="22"/>
                <w:szCs w:val="22"/>
              </w:rPr>
            </w:pPr>
          </w:p>
        </w:tc>
      </w:tr>
      <w:tr w:rsidR="00A63237" w:rsidRPr="00EC7F67" w:rsidTr="00572C89">
        <w:trPr>
          <w:cantSplit/>
          <w:trHeight w:val="1102"/>
        </w:trPr>
        <w:tc>
          <w:tcPr>
            <w:tcW w:w="373" w:type="dxa"/>
            <w:vMerge/>
            <w:textDirection w:val="btLr"/>
          </w:tcPr>
          <w:p w:rsidR="001E6FD9" w:rsidRDefault="001E6FD9"/>
        </w:tc>
        <w:tc>
          <w:tcPr>
            <w:tcW w:w="2140" w:type="dxa"/>
            <w:tcBorders>
              <w:top w:val="single" w:sz="4" w:space="0" w:color="000000"/>
              <w:left w:val="double" w:sz="4" w:space="0" w:color="auto"/>
              <w:bottom w:val="single" w:sz="4" w:space="0" w:color="000000"/>
            </w:tcBorders>
            <w:shd w:val="clear" w:color="auto" w:fill="auto"/>
          </w:tcPr>
          <w:p w:rsidR="00A63237" w:rsidRPr="00EC7F67" w:rsidRDefault="00A63237" w:rsidP="00572C89">
            <w:pPr>
              <w:widowControl w:val="0"/>
              <w:rPr>
                <w:b/>
                <w:sz w:val="22"/>
                <w:szCs w:val="22"/>
              </w:rPr>
            </w:pPr>
            <w:r w:rsidRPr="00EC7F67">
              <w:rPr>
                <w:b/>
                <w:sz w:val="22"/>
                <w:szCs w:val="22"/>
              </w:rPr>
              <w:t>Inleiding</w:t>
            </w:r>
          </w:p>
        </w:tc>
        <w:tc>
          <w:tcPr>
            <w:tcW w:w="4797" w:type="dxa"/>
            <w:tcBorders>
              <w:top w:val="single" w:sz="4" w:space="0" w:color="000000"/>
              <w:bottom w:val="single" w:sz="4" w:space="0" w:color="000000"/>
              <w:right w:val="double" w:sz="4" w:space="0" w:color="auto"/>
            </w:tcBorders>
            <w:shd w:val="clear" w:color="auto" w:fill="auto"/>
          </w:tcPr>
          <w:p w:rsidR="00A63237" w:rsidRPr="00EC7F67" w:rsidRDefault="00A63237" w:rsidP="00572C89">
            <w:pPr>
              <w:widowControl w:val="0"/>
              <w:rPr>
                <w:color w:val="000000"/>
                <w:sz w:val="22"/>
                <w:szCs w:val="22"/>
              </w:rPr>
            </w:pPr>
            <w:r w:rsidRPr="00EC7F67">
              <w:rPr>
                <w:color w:val="000000"/>
                <w:sz w:val="22"/>
                <w:szCs w:val="22"/>
              </w:rPr>
              <w:t>Alle onderdelen van de inleiding worden op inhoudelijk correcte wijze weergegeven en onderbouwd door middel van literatuur.</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rsidR="00A63237" w:rsidRPr="00EC7F67" w:rsidRDefault="00A63237" w:rsidP="00572C89">
            <w:pPr>
              <w:widowControl w:val="0"/>
              <w:rPr>
                <w:b/>
                <w:sz w:val="22"/>
                <w:szCs w:val="22"/>
              </w:rPr>
            </w:pPr>
            <w:r w:rsidRPr="00EC7F67">
              <w:rPr>
                <w:b/>
                <w:sz w:val="22"/>
                <w:szCs w:val="22"/>
              </w:rPr>
              <w:t>2</w:t>
            </w:r>
          </w:p>
        </w:tc>
        <w:tc>
          <w:tcPr>
            <w:tcW w:w="850" w:type="dxa"/>
            <w:tcBorders>
              <w:top w:val="single" w:sz="4" w:space="0" w:color="000000"/>
              <w:left w:val="double" w:sz="4" w:space="0" w:color="auto"/>
              <w:bottom w:val="single" w:sz="4" w:space="0" w:color="000000"/>
              <w:right w:val="double" w:sz="4" w:space="0" w:color="auto"/>
            </w:tcBorders>
          </w:tcPr>
          <w:p w:rsidR="00A63237" w:rsidRPr="00EC7F67" w:rsidRDefault="00A63237" w:rsidP="00572C89">
            <w:pPr>
              <w:widowControl w:val="0"/>
              <w:rPr>
                <w:b/>
                <w:sz w:val="22"/>
                <w:szCs w:val="22"/>
              </w:rPr>
            </w:pPr>
          </w:p>
        </w:tc>
      </w:tr>
      <w:tr w:rsidR="00A63237" w:rsidRPr="00EC7F67" w:rsidTr="00696F32">
        <w:trPr>
          <w:cantSplit/>
          <w:trHeight w:val="70"/>
        </w:trPr>
        <w:tc>
          <w:tcPr>
            <w:tcW w:w="373" w:type="dxa"/>
            <w:vMerge/>
            <w:textDirection w:val="btLr"/>
          </w:tcPr>
          <w:p w:rsidR="001E6FD9" w:rsidRDefault="001E6FD9"/>
        </w:tc>
        <w:tc>
          <w:tcPr>
            <w:tcW w:w="2140" w:type="dxa"/>
            <w:tcBorders>
              <w:top w:val="single" w:sz="4" w:space="0" w:color="000000"/>
              <w:left w:val="double" w:sz="4" w:space="0" w:color="auto"/>
              <w:bottom w:val="single" w:sz="4" w:space="0" w:color="000000"/>
            </w:tcBorders>
            <w:shd w:val="clear" w:color="auto" w:fill="auto"/>
          </w:tcPr>
          <w:p w:rsidR="00A63237" w:rsidRPr="00EC7F67" w:rsidRDefault="00A63237" w:rsidP="00572C89">
            <w:pPr>
              <w:widowControl w:val="0"/>
              <w:rPr>
                <w:b/>
                <w:sz w:val="22"/>
                <w:szCs w:val="22"/>
              </w:rPr>
            </w:pPr>
            <w:r w:rsidRPr="00EC7F67">
              <w:rPr>
                <w:b/>
                <w:sz w:val="22"/>
                <w:szCs w:val="22"/>
              </w:rPr>
              <w:t>Middendeel</w:t>
            </w:r>
          </w:p>
        </w:tc>
        <w:tc>
          <w:tcPr>
            <w:tcW w:w="4797" w:type="dxa"/>
            <w:tcBorders>
              <w:top w:val="single" w:sz="4" w:space="0" w:color="000000"/>
              <w:bottom w:val="single" w:sz="4" w:space="0" w:color="000000"/>
              <w:right w:val="double" w:sz="4" w:space="0" w:color="auto"/>
            </w:tcBorders>
            <w:shd w:val="clear" w:color="auto" w:fill="auto"/>
          </w:tcPr>
          <w:p w:rsidR="00A63237" w:rsidRPr="00EC7F67" w:rsidRDefault="00A63237" w:rsidP="00572C89">
            <w:pPr>
              <w:widowControl w:val="0"/>
              <w:rPr>
                <w:color w:val="000000"/>
                <w:sz w:val="22"/>
                <w:szCs w:val="22"/>
              </w:rPr>
            </w:pPr>
            <w:r w:rsidRPr="00EC7F67">
              <w:rPr>
                <w:color w:val="000000"/>
                <w:sz w:val="22"/>
                <w:szCs w:val="22"/>
              </w:rPr>
              <w:t>Alle relevante deelexperimenten zijn besproken.</w:t>
            </w:r>
            <w:r>
              <w:rPr>
                <w:color w:val="000000"/>
                <w:sz w:val="22"/>
                <w:szCs w:val="22"/>
              </w:rPr>
              <w:t xml:space="preserve"> </w:t>
            </w:r>
            <w:r w:rsidRPr="00EC7F67">
              <w:rPr>
                <w:color w:val="000000"/>
                <w:sz w:val="22"/>
                <w:szCs w:val="22"/>
              </w:rPr>
              <w:t>Alle onderdelen van de paragrafen worden op inhoudelijk correcte wijze weergegeven.</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rsidR="00A63237" w:rsidRPr="00EC7F67" w:rsidRDefault="00A63237" w:rsidP="00572C89">
            <w:pPr>
              <w:widowControl w:val="0"/>
              <w:rPr>
                <w:b/>
                <w:sz w:val="22"/>
                <w:szCs w:val="22"/>
              </w:rPr>
            </w:pPr>
            <w:r w:rsidRPr="00EC7F67">
              <w:rPr>
                <w:b/>
                <w:sz w:val="22"/>
                <w:szCs w:val="22"/>
              </w:rPr>
              <w:t>3</w:t>
            </w:r>
          </w:p>
        </w:tc>
        <w:tc>
          <w:tcPr>
            <w:tcW w:w="850" w:type="dxa"/>
            <w:tcBorders>
              <w:top w:val="single" w:sz="4" w:space="0" w:color="000000"/>
              <w:left w:val="double" w:sz="4" w:space="0" w:color="auto"/>
              <w:bottom w:val="single" w:sz="4" w:space="0" w:color="000000"/>
              <w:right w:val="double" w:sz="4" w:space="0" w:color="auto"/>
            </w:tcBorders>
          </w:tcPr>
          <w:p w:rsidR="00A63237" w:rsidRPr="00EC7F67" w:rsidRDefault="00A63237" w:rsidP="00572C89">
            <w:pPr>
              <w:widowControl w:val="0"/>
              <w:rPr>
                <w:b/>
                <w:sz w:val="22"/>
                <w:szCs w:val="22"/>
              </w:rPr>
            </w:pPr>
          </w:p>
        </w:tc>
      </w:tr>
      <w:tr w:rsidR="00A63237" w:rsidRPr="00EC7F67" w:rsidTr="00572C89">
        <w:trPr>
          <w:cantSplit/>
          <w:trHeight w:val="949"/>
        </w:trPr>
        <w:tc>
          <w:tcPr>
            <w:tcW w:w="373" w:type="dxa"/>
            <w:vMerge/>
            <w:textDirection w:val="btLr"/>
          </w:tcPr>
          <w:p w:rsidR="001E6FD9" w:rsidRDefault="001E6FD9"/>
        </w:tc>
        <w:tc>
          <w:tcPr>
            <w:tcW w:w="2140" w:type="dxa"/>
            <w:tcBorders>
              <w:top w:val="single" w:sz="4" w:space="0" w:color="000000"/>
              <w:left w:val="double" w:sz="4" w:space="0" w:color="auto"/>
              <w:bottom w:val="double" w:sz="4" w:space="0" w:color="auto"/>
            </w:tcBorders>
            <w:shd w:val="clear" w:color="auto" w:fill="auto"/>
          </w:tcPr>
          <w:p w:rsidR="00A63237" w:rsidRPr="00EC7F67" w:rsidRDefault="00A63237" w:rsidP="00572C89">
            <w:pPr>
              <w:widowControl w:val="0"/>
              <w:rPr>
                <w:b/>
                <w:sz w:val="22"/>
                <w:szCs w:val="22"/>
              </w:rPr>
            </w:pPr>
            <w:r w:rsidRPr="00EC7F67">
              <w:rPr>
                <w:b/>
                <w:sz w:val="22"/>
                <w:szCs w:val="22"/>
              </w:rPr>
              <w:t>Discussie</w:t>
            </w:r>
          </w:p>
        </w:tc>
        <w:tc>
          <w:tcPr>
            <w:tcW w:w="4797" w:type="dxa"/>
            <w:tcBorders>
              <w:top w:val="single" w:sz="4" w:space="0" w:color="000000"/>
              <w:bottom w:val="double" w:sz="4" w:space="0" w:color="auto"/>
              <w:right w:val="double" w:sz="4" w:space="0" w:color="auto"/>
            </w:tcBorders>
            <w:shd w:val="clear" w:color="auto" w:fill="auto"/>
          </w:tcPr>
          <w:p w:rsidR="00A63237" w:rsidRPr="00EC7F67" w:rsidRDefault="00A63237" w:rsidP="00572C89">
            <w:pPr>
              <w:widowControl w:val="0"/>
              <w:rPr>
                <w:color w:val="000000"/>
                <w:sz w:val="22"/>
                <w:szCs w:val="22"/>
              </w:rPr>
            </w:pPr>
            <w:r w:rsidRPr="00EC7F67">
              <w:rPr>
                <w:color w:val="000000"/>
                <w:sz w:val="22"/>
                <w:szCs w:val="22"/>
              </w:rPr>
              <w:t>Alle onderdelen van de discussie worden op inhoudelijk correcte wijze weergegeven en onderbouwd door middel van literatuur.</w:t>
            </w:r>
          </w:p>
        </w:tc>
        <w:tc>
          <w:tcPr>
            <w:tcW w:w="1162" w:type="dxa"/>
            <w:tcBorders>
              <w:top w:val="single" w:sz="4" w:space="0" w:color="000000"/>
              <w:left w:val="double" w:sz="4" w:space="0" w:color="auto"/>
              <w:bottom w:val="double" w:sz="4" w:space="0" w:color="auto"/>
              <w:right w:val="double" w:sz="4" w:space="0" w:color="auto"/>
            </w:tcBorders>
            <w:shd w:val="clear" w:color="auto" w:fill="auto"/>
          </w:tcPr>
          <w:p w:rsidR="00A63237" w:rsidRPr="00EC7F67" w:rsidRDefault="00A63237" w:rsidP="00572C89">
            <w:pPr>
              <w:widowControl w:val="0"/>
              <w:rPr>
                <w:b/>
                <w:sz w:val="22"/>
                <w:szCs w:val="22"/>
              </w:rPr>
            </w:pPr>
            <w:r w:rsidRPr="00EC7F67">
              <w:rPr>
                <w:b/>
                <w:sz w:val="22"/>
                <w:szCs w:val="22"/>
              </w:rPr>
              <w:t>2</w:t>
            </w:r>
          </w:p>
        </w:tc>
        <w:tc>
          <w:tcPr>
            <w:tcW w:w="850" w:type="dxa"/>
            <w:tcBorders>
              <w:top w:val="single" w:sz="4" w:space="0" w:color="000000"/>
              <w:left w:val="double" w:sz="4" w:space="0" w:color="auto"/>
              <w:bottom w:val="double" w:sz="4" w:space="0" w:color="auto"/>
              <w:right w:val="double" w:sz="4" w:space="0" w:color="auto"/>
            </w:tcBorders>
          </w:tcPr>
          <w:p w:rsidR="00A63237" w:rsidRPr="00EC7F67" w:rsidRDefault="00A63237" w:rsidP="00572C89">
            <w:pPr>
              <w:widowControl w:val="0"/>
              <w:rPr>
                <w:b/>
                <w:sz w:val="22"/>
                <w:szCs w:val="22"/>
              </w:rPr>
            </w:pPr>
          </w:p>
        </w:tc>
      </w:tr>
      <w:tr w:rsidR="00A63237" w:rsidRPr="00EC7F67" w:rsidTr="00572C89">
        <w:trPr>
          <w:cantSplit/>
          <w:trHeight w:val="1101"/>
        </w:trPr>
        <w:tc>
          <w:tcPr>
            <w:tcW w:w="373" w:type="dxa"/>
            <w:vMerge w:val="restart"/>
            <w:tcBorders>
              <w:top w:val="double" w:sz="4" w:space="0" w:color="auto"/>
              <w:left w:val="double" w:sz="4" w:space="0" w:color="auto"/>
            </w:tcBorders>
            <w:shd w:val="clear" w:color="auto" w:fill="FFFFFF"/>
            <w:textDirection w:val="btLr"/>
            <w:vAlign w:val="center"/>
          </w:tcPr>
          <w:p w:rsidR="00A63237" w:rsidRPr="00EC7F67" w:rsidRDefault="00A63237" w:rsidP="00572C89">
            <w:pPr>
              <w:ind w:left="113" w:right="113"/>
              <w:jc w:val="center"/>
              <w:rPr>
                <w:b/>
                <w:sz w:val="22"/>
                <w:szCs w:val="22"/>
              </w:rPr>
            </w:pPr>
            <w:r w:rsidRPr="00EC7F67">
              <w:rPr>
                <w:b/>
                <w:sz w:val="22"/>
                <w:szCs w:val="22"/>
              </w:rPr>
              <w:t>Structuur</w:t>
            </w:r>
          </w:p>
        </w:tc>
        <w:tc>
          <w:tcPr>
            <w:tcW w:w="2140" w:type="dxa"/>
            <w:tcBorders>
              <w:top w:val="double" w:sz="4" w:space="0" w:color="auto"/>
              <w:left w:val="double" w:sz="4" w:space="0" w:color="auto"/>
              <w:bottom w:val="single" w:sz="4" w:space="0" w:color="000000"/>
            </w:tcBorders>
            <w:shd w:val="clear" w:color="auto" w:fill="auto"/>
          </w:tcPr>
          <w:p w:rsidR="00A63237" w:rsidRPr="00EC7F67" w:rsidRDefault="00A63237" w:rsidP="00572C89">
            <w:pPr>
              <w:rPr>
                <w:b/>
                <w:sz w:val="22"/>
                <w:szCs w:val="22"/>
              </w:rPr>
            </w:pPr>
            <w:r w:rsidRPr="00EC7F67">
              <w:rPr>
                <w:b/>
                <w:sz w:val="22"/>
                <w:szCs w:val="22"/>
              </w:rPr>
              <w:t>Inleiding</w:t>
            </w:r>
          </w:p>
        </w:tc>
        <w:tc>
          <w:tcPr>
            <w:tcW w:w="4797" w:type="dxa"/>
            <w:tcBorders>
              <w:top w:val="double" w:sz="4" w:space="0" w:color="auto"/>
              <w:bottom w:val="single" w:sz="4" w:space="0" w:color="000000"/>
              <w:right w:val="double" w:sz="4" w:space="0" w:color="auto"/>
            </w:tcBorders>
            <w:shd w:val="clear" w:color="auto" w:fill="auto"/>
          </w:tcPr>
          <w:p w:rsidR="00A63237" w:rsidRPr="00EC7F67" w:rsidRDefault="00A63237" w:rsidP="00572C89">
            <w:pPr>
              <w:rPr>
                <w:color w:val="000000"/>
                <w:sz w:val="22"/>
                <w:szCs w:val="22"/>
              </w:rPr>
            </w:pPr>
            <w:r w:rsidRPr="00EC7F67">
              <w:rPr>
                <w:color w:val="000000"/>
                <w:sz w:val="22"/>
                <w:szCs w:val="22"/>
              </w:rPr>
              <w:t xml:space="preserve">Alle onderdelen van de inleiding zijn aanwezig en zijn </w:t>
            </w:r>
            <w:r>
              <w:rPr>
                <w:color w:val="000000"/>
                <w:sz w:val="22"/>
                <w:szCs w:val="22"/>
              </w:rPr>
              <w:t xml:space="preserve">op logische wijze </w:t>
            </w:r>
            <w:r w:rsidRPr="00EC7F67">
              <w:rPr>
                <w:color w:val="000000"/>
                <w:sz w:val="22"/>
                <w:szCs w:val="22"/>
              </w:rPr>
              <w:t xml:space="preserve">in juiste volgorde en in trechtervorm verwerkt. </w:t>
            </w:r>
          </w:p>
        </w:tc>
        <w:tc>
          <w:tcPr>
            <w:tcW w:w="1162" w:type="dxa"/>
            <w:tcBorders>
              <w:top w:val="double" w:sz="4" w:space="0" w:color="auto"/>
              <w:left w:val="double" w:sz="4" w:space="0" w:color="auto"/>
              <w:bottom w:val="single" w:sz="4" w:space="0" w:color="000000"/>
              <w:right w:val="double" w:sz="4" w:space="0" w:color="auto"/>
            </w:tcBorders>
            <w:shd w:val="clear" w:color="auto" w:fill="auto"/>
          </w:tcPr>
          <w:p w:rsidR="00A63237" w:rsidRPr="00EC7F67" w:rsidRDefault="00A63237" w:rsidP="00572C89">
            <w:pPr>
              <w:rPr>
                <w:b/>
                <w:sz w:val="22"/>
                <w:szCs w:val="22"/>
              </w:rPr>
            </w:pPr>
            <w:r w:rsidRPr="00EC7F67">
              <w:rPr>
                <w:b/>
                <w:sz w:val="22"/>
                <w:szCs w:val="22"/>
              </w:rPr>
              <w:t>3</w:t>
            </w:r>
          </w:p>
        </w:tc>
        <w:tc>
          <w:tcPr>
            <w:tcW w:w="850" w:type="dxa"/>
            <w:tcBorders>
              <w:top w:val="double" w:sz="4" w:space="0" w:color="auto"/>
              <w:left w:val="double" w:sz="4" w:space="0" w:color="auto"/>
              <w:bottom w:val="single" w:sz="4" w:space="0" w:color="000000"/>
              <w:right w:val="double" w:sz="4" w:space="0" w:color="auto"/>
            </w:tcBorders>
          </w:tcPr>
          <w:p w:rsidR="00A63237" w:rsidRPr="00EC7F67" w:rsidRDefault="00A63237" w:rsidP="00572C89">
            <w:pPr>
              <w:rPr>
                <w:b/>
                <w:sz w:val="22"/>
                <w:szCs w:val="22"/>
              </w:rPr>
            </w:pPr>
          </w:p>
        </w:tc>
      </w:tr>
      <w:tr w:rsidR="00A63237" w:rsidRPr="00EC7F67" w:rsidTr="00572C89">
        <w:trPr>
          <w:cantSplit/>
          <w:trHeight w:val="995"/>
        </w:trPr>
        <w:tc>
          <w:tcPr>
            <w:tcW w:w="373" w:type="dxa"/>
            <w:vMerge/>
            <w:textDirection w:val="btLr"/>
          </w:tcPr>
          <w:p w:rsidR="001E6FD9" w:rsidRDefault="001E6FD9"/>
        </w:tc>
        <w:tc>
          <w:tcPr>
            <w:tcW w:w="2140" w:type="dxa"/>
            <w:tcBorders>
              <w:top w:val="single" w:sz="4" w:space="0" w:color="000000"/>
              <w:left w:val="double" w:sz="4" w:space="0" w:color="auto"/>
              <w:bottom w:val="single" w:sz="4" w:space="0" w:color="000000"/>
            </w:tcBorders>
            <w:shd w:val="clear" w:color="auto" w:fill="auto"/>
          </w:tcPr>
          <w:p w:rsidR="00A63237" w:rsidRPr="00EC7F67" w:rsidRDefault="00A63237" w:rsidP="00572C89">
            <w:pPr>
              <w:rPr>
                <w:b/>
                <w:sz w:val="22"/>
                <w:szCs w:val="22"/>
              </w:rPr>
            </w:pPr>
            <w:r w:rsidRPr="00EC7F67">
              <w:rPr>
                <w:b/>
                <w:sz w:val="22"/>
                <w:szCs w:val="22"/>
              </w:rPr>
              <w:t>Middendeel</w:t>
            </w:r>
          </w:p>
        </w:tc>
        <w:tc>
          <w:tcPr>
            <w:tcW w:w="4797" w:type="dxa"/>
            <w:tcBorders>
              <w:top w:val="single" w:sz="4" w:space="0" w:color="000000"/>
              <w:bottom w:val="single" w:sz="4" w:space="0" w:color="000000"/>
              <w:right w:val="double" w:sz="4" w:space="0" w:color="auto"/>
            </w:tcBorders>
            <w:shd w:val="clear" w:color="auto" w:fill="auto"/>
          </w:tcPr>
          <w:p w:rsidR="00A63237" w:rsidRPr="00EC7F67" w:rsidRDefault="00A63237" w:rsidP="00572C89">
            <w:pPr>
              <w:rPr>
                <w:color w:val="000000"/>
                <w:sz w:val="22"/>
                <w:szCs w:val="22"/>
              </w:rPr>
            </w:pPr>
            <w:r w:rsidRPr="00EC7F67">
              <w:rPr>
                <w:color w:val="000000"/>
                <w:sz w:val="22"/>
                <w:szCs w:val="22"/>
              </w:rPr>
              <w:t xml:space="preserve">Er is een logische indeling gemaakt in paragrafen en alle onderdelen zijn </w:t>
            </w:r>
            <w:r>
              <w:rPr>
                <w:color w:val="000000"/>
                <w:sz w:val="22"/>
                <w:szCs w:val="22"/>
              </w:rPr>
              <w:t xml:space="preserve">op gestructureerde wijze </w:t>
            </w:r>
            <w:r w:rsidRPr="00EC7F67">
              <w:rPr>
                <w:color w:val="000000"/>
                <w:sz w:val="22"/>
                <w:szCs w:val="22"/>
              </w:rPr>
              <w:t xml:space="preserve">uitgewerkt binnen de paragrafen. </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rsidR="00A63237" w:rsidRPr="00EC7F67" w:rsidRDefault="00A63237" w:rsidP="00572C89">
            <w:pPr>
              <w:rPr>
                <w:b/>
                <w:sz w:val="22"/>
                <w:szCs w:val="22"/>
              </w:rPr>
            </w:pPr>
            <w:r>
              <w:rPr>
                <w:b/>
                <w:sz w:val="22"/>
                <w:szCs w:val="22"/>
              </w:rPr>
              <w:t>2</w:t>
            </w:r>
          </w:p>
        </w:tc>
        <w:tc>
          <w:tcPr>
            <w:tcW w:w="850" w:type="dxa"/>
            <w:tcBorders>
              <w:top w:val="single" w:sz="4" w:space="0" w:color="000000"/>
              <w:left w:val="double" w:sz="4" w:space="0" w:color="auto"/>
              <w:bottom w:val="single" w:sz="4" w:space="0" w:color="000000"/>
              <w:right w:val="double" w:sz="4" w:space="0" w:color="auto"/>
            </w:tcBorders>
          </w:tcPr>
          <w:p w:rsidR="00A63237" w:rsidRDefault="00A63237" w:rsidP="00572C89">
            <w:pPr>
              <w:rPr>
                <w:b/>
                <w:sz w:val="22"/>
                <w:szCs w:val="22"/>
              </w:rPr>
            </w:pPr>
          </w:p>
        </w:tc>
      </w:tr>
      <w:tr w:rsidR="00A63237" w:rsidRPr="00EC7F67" w:rsidTr="00572C89">
        <w:trPr>
          <w:cantSplit/>
          <w:trHeight w:val="1078"/>
        </w:trPr>
        <w:tc>
          <w:tcPr>
            <w:tcW w:w="373" w:type="dxa"/>
            <w:vMerge/>
            <w:textDirection w:val="btLr"/>
          </w:tcPr>
          <w:p w:rsidR="001E6FD9" w:rsidRDefault="001E6FD9"/>
        </w:tc>
        <w:tc>
          <w:tcPr>
            <w:tcW w:w="2140" w:type="dxa"/>
            <w:tcBorders>
              <w:top w:val="single" w:sz="4" w:space="0" w:color="000000"/>
              <w:left w:val="double" w:sz="4" w:space="0" w:color="auto"/>
              <w:bottom w:val="single" w:sz="4" w:space="0" w:color="000000"/>
            </w:tcBorders>
            <w:shd w:val="clear" w:color="auto" w:fill="auto"/>
          </w:tcPr>
          <w:p w:rsidR="00A63237" w:rsidRPr="00EC7F67" w:rsidRDefault="00A63237" w:rsidP="00572C89">
            <w:pPr>
              <w:rPr>
                <w:b/>
                <w:sz w:val="22"/>
                <w:szCs w:val="22"/>
              </w:rPr>
            </w:pPr>
            <w:r w:rsidRPr="00EC7F67">
              <w:rPr>
                <w:b/>
                <w:sz w:val="22"/>
                <w:szCs w:val="22"/>
              </w:rPr>
              <w:t>Discussie</w:t>
            </w:r>
          </w:p>
        </w:tc>
        <w:tc>
          <w:tcPr>
            <w:tcW w:w="4797" w:type="dxa"/>
            <w:tcBorders>
              <w:top w:val="single" w:sz="4" w:space="0" w:color="000000"/>
              <w:bottom w:val="single" w:sz="4" w:space="0" w:color="000000"/>
              <w:right w:val="double" w:sz="4" w:space="0" w:color="auto"/>
            </w:tcBorders>
            <w:shd w:val="clear" w:color="auto" w:fill="auto"/>
          </w:tcPr>
          <w:p w:rsidR="00A63237" w:rsidRPr="00EC7F67" w:rsidRDefault="00A63237" w:rsidP="00DD7714">
            <w:pPr>
              <w:rPr>
                <w:color w:val="000000"/>
                <w:sz w:val="22"/>
                <w:szCs w:val="22"/>
              </w:rPr>
            </w:pPr>
            <w:r w:rsidRPr="00EC7F67">
              <w:rPr>
                <w:color w:val="000000"/>
                <w:sz w:val="22"/>
                <w:szCs w:val="22"/>
              </w:rPr>
              <w:t>Alle onderdelen van de discussie zijn aanwezig en zijn</w:t>
            </w:r>
            <w:r>
              <w:rPr>
                <w:color w:val="000000"/>
                <w:sz w:val="22"/>
                <w:szCs w:val="22"/>
              </w:rPr>
              <w:t xml:space="preserve"> op gestructureerde wijze</w:t>
            </w:r>
            <w:r w:rsidRPr="00EC7F67">
              <w:rPr>
                <w:color w:val="000000"/>
                <w:sz w:val="22"/>
                <w:szCs w:val="22"/>
              </w:rPr>
              <w:t xml:space="preserve"> in de juiste volgorde en in omgekeerde trechtervorm verwerkt.</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rsidR="00A63237" w:rsidRPr="00EC7F67" w:rsidRDefault="00A63237" w:rsidP="00572C89">
            <w:pPr>
              <w:rPr>
                <w:b/>
                <w:sz w:val="22"/>
                <w:szCs w:val="22"/>
              </w:rPr>
            </w:pPr>
            <w:r w:rsidRPr="00EC7F67">
              <w:rPr>
                <w:b/>
                <w:sz w:val="22"/>
                <w:szCs w:val="22"/>
              </w:rPr>
              <w:t>3</w:t>
            </w:r>
          </w:p>
        </w:tc>
        <w:tc>
          <w:tcPr>
            <w:tcW w:w="850" w:type="dxa"/>
            <w:tcBorders>
              <w:top w:val="single" w:sz="4" w:space="0" w:color="000000"/>
              <w:left w:val="double" w:sz="4" w:space="0" w:color="auto"/>
              <w:bottom w:val="single" w:sz="4" w:space="0" w:color="000000"/>
              <w:right w:val="double" w:sz="4" w:space="0" w:color="auto"/>
            </w:tcBorders>
          </w:tcPr>
          <w:p w:rsidR="00A63237" w:rsidRPr="00EC7F67" w:rsidRDefault="00A63237" w:rsidP="00572C89">
            <w:pPr>
              <w:rPr>
                <w:b/>
                <w:sz w:val="22"/>
                <w:szCs w:val="22"/>
              </w:rPr>
            </w:pPr>
          </w:p>
        </w:tc>
      </w:tr>
      <w:tr w:rsidR="00A63237" w:rsidRPr="00EC7F67" w:rsidTr="00572C89">
        <w:trPr>
          <w:cantSplit/>
          <w:trHeight w:val="991"/>
        </w:trPr>
        <w:tc>
          <w:tcPr>
            <w:tcW w:w="373" w:type="dxa"/>
            <w:vMerge w:val="restart"/>
            <w:tcBorders>
              <w:top w:val="double" w:sz="4" w:space="0" w:color="auto"/>
              <w:left w:val="double" w:sz="4" w:space="0" w:color="auto"/>
            </w:tcBorders>
            <w:shd w:val="clear" w:color="auto" w:fill="FFFFFF"/>
            <w:textDirection w:val="btLr"/>
            <w:vAlign w:val="center"/>
          </w:tcPr>
          <w:p w:rsidR="00A63237" w:rsidRPr="00EC7F67" w:rsidRDefault="00A63237" w:rsidP="00572C89">
            <w:pPr>
              <w:ind w:left="113" w:right="113"/>
              <w:jc w:val="center"/>
              <w:rPr>
                <w:b/>
                <w:sz w:val="22"/>
                <w:szCs w:val="22"/>
              </w:rPr>
            </w:pPr>
            <w:r w:rsidRPr="00EC7F67">
              <w:rPr>
                <w:b/>
                <w:sz w:val="22"/>
                <w:szCs w:val="22"/>
              </w:rPr>
              <w:t>Vorm</w:t>
            </w:r>
          </w:p>
        </w:tc>
        <w:tc>
          <w:tcPr>
            <w:tcW w:w="2140" w:type="dxa"/>
            <w:tcBorders>
              <w:top w:val="double" w:sz="4" w:space="0" w:color="auto"/>
              <w:left w:val="double" w:sz="4" w:space="0" w:color="auto"/>
              <w:bottom w:val="single" w:sz="4" w:space="0" w:color="000000"/>
            </w:tcBorders>
            <w:shd w:val="clear" w:color="auto" w:fill="BFBFBF"/>
          </w:tcPr>
          <w:p w:rsidR="00A63237" w:rsidRPr="00EC7F67" w:rsidRDefault="00A63237" w:rsidP="00572C89">
            <w:pPr>
              <w:rPr>
                <w:b/>
                <w:sz w:val="22"/>
                <w:szCs w:val="22"/>
              </w:rPr>
            </w:pPr>
            <w:r w:rsidRPr="00EC7F67">
              <w:rPr>
                <w:b/>
                <w:sz w:val="22"/>
                <w:szCs w:val="22"/>
              </w:rPr>
              <w:t>Wetenschappelijk taalgebruik</w:t>
            </w:r>
          </w:p>
        </w:tc>
        <w:tc>
          <w:tcPr>
            <w:tcW w:w="4797" w:type="dxa"/>
            <w:tcBorders>
              <w:top w:val="double" w:sz="4" w:space="0" w:color="auto"/>
              <w:bottom w:val="single" w:sz="4" w:space="0" w:color="000000"/>
              <w:right w:val="double" w:sz="4" w:space="0" w:color="auto"/>
            </w:tcBorders>
            <w:shd w:val="clear" w:color="auto" w:fill="BFBFBF"/>
          </w:tcPr>
          <w:p w:rsidR="00A63237" w:rsidRPr="00EC7F67" w:rsidRDefault="00A63237" w:rsidP="00572C89">
            <w:pPr>
              <w:rPr>
                <w:b/>
                <w:color w:val="000000"/>
                <w:sz w:val="22"/>
                <w:szCs w:val="22"/>
              </w:rPr>
            </w:pPr>
            <w:r w:rsidRPr="00EC7F67">
              <w:rPr>
                <w:color w:val="000000"/>
                <w:sz w:val="22"/>
                <w:szCs w:val="22"/>
              </w:rPr>
              <w:t>Het literatuurverslag is in correct Nederlands geschreven en er is wetenschappelijk taalgebruik gehanteerd.</w:t>
            </w:r>
          </w:p>
        </w:tc>
        <w:tc>
          <w:tcPr>
            <w:tcW w:w="1162" w:type="dxa"/>
            <w:tcBorders>
              <w:top w:val="double" w:sz="4" w:space="0" w:color="auto"/>
              <w:left w:val="double" w:sz="4" w:space="0" w:color="auto"/>
              <w:bottom w:val="single" w:sz="4" w:space="0" w:color="000000"/>
              <w:right w:val="double" w:sz="4" w:space="0" w:color="auto"/>
            </w:tcBorders>
            <w:shd w:val="clear" w:color="auto" w:fill="BFBFBF"/>
          </w:tcPr>
          <w:p w:rsidR="00A63237" w:rsidRPr="00EC7F67" w:rsidRDefault="00A63237" w:rsidP="00572C89">
            <w:pPr>
              <w:rPr>
                <w:b/>
                <w:sz w:val="22"/>
                <w:szCs w:val="22"/>
              </w:rPr>
            </w:pPr>
            <w:r w:rsidRPr="00EC7F67">
              <w:rPr>
                <w:b/>
                <w:sz w:val="22"/>
                <w:szCs w:val="22"/>
              </w:rPr>
              <w:t>3</w:t>
            </w:r>
          </w:p>
        </w:tc>
        <w:tc>
          <w:tcPr>
            <w:tcW w:w="850" w:type="dxa"/>
            <w:tcBorders>
              <w:top w:val="double" w:sz="4" w:space="0" w:color="auto"/>
              <w:left w:val="double" w:sz="4" w:space="0" w:color="auto"/>
              <w:bottom w:val="single" w:sz="4" w:space="0" w:color="000000"/>
              <w:right w:val="double" w:sz="4" w:space="0" w:color="auto"/>
            </w:tcBorders>
            <w:shd w:val="clear" w:color="auto" w:fill="BFBFBF"/>
          </w:tcPr>
          <w:p w:rsidR="00A63237" w:rsidRPr="00EC7F67" w:rsidRDefault="00A63237" w:rsidP="00572C89">
            <w:pPr>
              <w:rPr>
                <w:b/>
                <w:sz w:val="22"/>
                <w:szCs w:val="22"/>
              </w:rPr>
            </w:pPr>
          </w:p>
        </w:tc>
      </w:tr>
      <w:tr w:rsidR="00A63237" w:rsidRPr="00EC7F67" w:rsidTr="00572C89">
        <w:trPr>
          <w:cantSplit/>
          <w:trHeight w:val="996"/>
        </w:trPr>
        <w:tc>
          <w:tcPr>
            <w:tcW w:w="373" w:type="dxa"/>
            <w:vMerge/>
            <w:textDirection w:val="btLr"/>
          </w:tcPr>
          <w:p w:rsidR="001E6FD9" w:rsidRDefault="001E6FD9"/>
        </w:tc>
        <w:tc>
          <w:tcPr>
            <w:tcW w:w="2140" w:type="dxa"/>
            <w:tcBorders>
              <w:top w:val="single" w:sz="4" w:space="0" w:color="000000"/>
              <w:left w:val="double" w:sz="4" w:space="0" w:color="auto"/>
              <w:bottom w:val="double" w:sz="4" w:space="0" w:color="auto"/>
            </w:tcBorders>
            <w:shd w:val="clear" w:color="auto" w:fill="BFBFBF"/>
          </w:tcPr>
          <w:p w:rsidR="00A63237" w:rsidRPr="00EC7F67" w:rsidRDefault="00A63237" w:rsidP="00572C89">
            <w:pPr>
              <w:rPr>
                <w:b/>
                <w:sz w:val="22"/>
                <w:szCs w:val="22"/>
              </w:rPr>
            </w:pPr>
            <w:r w:rsidRPr="00EC7F67">
              <w:rPr>
                <w:b/>
                <w:sz w:val="22"/>
                <w:szCs w:val="22"/>
              </w:rPr>
              <w:t>Tekstuele samenhang</w:t>
            </w:r>
          </w:p>
        </w:tc>
        <w:tc>
          <w:tcPr>
            <w:tcW w:w="4797" w:type="dxa"/>
            <w:tcBorders>
              <w:top w:val="single" w:sz="4" w:space="0" w:color="000000"/>
              <w:bottom w:val="double" w:sz="4" w:space="0" w:color="auto"/>
              <w:right w:val="double" w:sz="4" w:space="0" w:color="auto"/>
            </w:tcBorders>
            <w:shd w:val="clear" w:color="auto" w:fill="BFBFBF"/>
          </w:tcPr>
          <w:p w:rsidR="00A63237" w:rsidRPr="00EC7F67" w:rsidRDefault="00A63237" w:rsidP="00572C89">
            <w:pPr>
              <w:rPr>
                <w:sz w:val="22"/>
                <w:szCs w:val="22"/>
              </w:rPr>
            </w:pPr>
            <w:r w:rsidRPr="00EC7F67">
              <w:rPr>
                <w:sz w:val="22"/>
                <w:szCs w:val="22"/>
              </w:rPr>
              <w:t>Het literatuurverslag is tekstueel samenhangend en goed tekstueel geïntegreerd.</w:t>
            </w:r>
          </w:p>
        </w:tc>
        <w:tc>
          <w:tcPr>
            <w:tcW w:w="1162" w:type="dxa"/>
            <w:tcBorders>
              <w:top w:val="single" w:sz="4" w:space="0" w:color="000000"/>
              <w:left w:val="double" w:sz="4" w:space="0" w:color="auto"/>
              <w:bottom w:val="double" w:sz="4" w:space="0" w:color="auto"/>
              <w:right w:val="double" w:sz="4" w:space="0" w:color="auto"/>
            </w:tcBorders>
            <w:shd w:val="clear" w:color="auto" w:fill="BFBFBF"/>
          </w:tcPr>
          <w:p w:rsidR="00A63237" w:rsidRPr="00EC7F67" w:rsidRDefault="00A63237" w:rsidP="00572C89">
            <w:pPr>
              <w:rPr>
                <w:b/>
                <w:sz w:val="22"/>
                <w:szCs w:val="22"/>
              </w:rPr>
            </w:pPr>
            <w:r w:rsidRPr="00EC7F67">
              <w:rPr>
                <w:b/>
                <w:sz w:val="22"/>
                <w:szCs w:val="22"/>
              </w:rPr>
              <w:t>2</w:t>
            </w:r>
          </w:p>
        </w:tc>
        <w:tc>
          <w:tcPr>
            <w:tcW w:w="850" w:type="dxa"/>
            <w:tcBorders>
              <w:top w:val="single" w:sz="4" w:space="0" w:color="000000"/>
              <w:left w:val="double" w:sz="4" w:space="0" w:color="auto"/>
              <w:bottom w:val="double" w:sz="4" w:space="0" w:color="auto"/>
              <w:right w:val="double" w:sz="4" w:space="0" w:color="auto"/>
            </w:tcBorders>
            <w:shd w:val="clear" w:color="auto" w:fill="BFBFBF"/>
          </w:tcPr>
          <w:p w:rsidR="00A63237" w:rsidRPr="00EC7F67" w:rsidRDefault="00A63237" w:rsidP="00572C89">
            <w:pPr>
              <w:rPr>
                <w:b/>
                <w:sz w:val="22"/>
                <w:szCs w:val="22"/>
              </w:rPr>
            </w:pPr>
          </w:p>
        </w:tc>
      </w:tr>
      <w:tr w:rsidR="00A63237" w:rsidRPr="00EC7F67" w:rsidTr="00572C89">
        <w:trPr>
          <w:cantSplit/>
          <w:trHeight w:val="1388"/>
        </w:trPr>
        <w:tc>
          <w:tcPr>
            <w:tcW w:w="373" w:type="dxa"/>
            <w:tcBorders>
              <w:top w:val="double" w:sz="4" w:space="0" w:color="auto"/>
              <w:left w:val="double" w:sz="4" w:space="0" w:color="auto"/>
              <w:bottom w:val="double" w:sz="4" w:space="0" w:color="auto"/>
            </w:tcBorders>
            <w:textDirection w:val="btLr"/>
            <w:vAlign w:val="center"/>
          </w:tcPr>
          <w:p w:rsidR="00A63237" w:rsidRPr="00EC7F67" w:rsidRDefault="00A63237" w:rsidP="00572C89">
            <w:pPr>
              <w:ind w:left="113" w:right="113"/>
              <w:jc w:val="center"/>
              <w:rPr>
                <w:b/>
                <w:sz w:val="22"/>
                <w:szCs w:val="22"/>
              </w:rPr>
            </w:pPr>
            <w:r w:rsidRPr="00EC7F67">
              <w:rPr>
                <w:b/>
                <w:sz w:val="22"/>
                <w:szCs w:val="22"/>
              </w:rPr>
              <w:t>Formeel</w:t>
            </w:r>
          </w:p>
        </w:tc>
        <w:tc>
          <w:tcPr>
            <w:tcW w:w="2140" w:type="dxa"/>
            <w:tcBorders>
              <w:top w:val="double" w:sz="4" w:space="0" w:color="auto"/>
              <w:left w:val="double" w:sz="4" w:space="0" w:color="auto"/>
              <w:bottom w:val="double" w:sz="4" w:space="0" w:color="auto"/>
            </w:tcBorders>
          </w:tcPr>
          <w:p w:rsidR="00A63237" w:rsidRPr="00EC7F67" w:rsidRDefault="00A63237" w:rsidP="00572C89">
            <w:pPr>
              <w:rPr>
                <w:b/>
                <w:sz w:val="22"/>
                <w:szCs w:val="22"/>
              </w:rPr>
            </w:pPr>
            <w:r w:rsidRPr="00EC7F67">
              <w:rPr>
                <w:b/>
                <w:sz w:val="22"/>
                <w:szCs w:val="22"/>
              </w:rPr>
              <w:t>Refereren</w:t>
            </w:r>
          </w:p>
        </w:tc>
        <w:tc>
          <w:tcPr>
            <w:tcW w:w="4797" w:type="dxa"/>
            <w:tcBorders>
              <w:top w:val="double" w:sz="4" w:space="0" w:color="auto"/>
              <w:bottom w:val="double" w:sz="4" w:space="0" w:color="auto"/>
              <w:right w:val="double" w:sz="4" w:space="0" w:color="auto"/>
            </w:tcBorders>
          </w:tcPr>
          <w:p w:rsidR="00A63237" w:rsidRPr="00EC7F67" w:rsidRDefault="00A63237" w:rsidP="00572C89">
            <w:pPr>
              <w:rPr>
                <w:color w:val="000000"/>
                <w:sz w:val="22"/>
                <w:szCs w:val="22"/>
              </w:rPr>
            </w:pPr>
            <w:r w:rsidRPr="00EC7F67">
              <w:rPr>
                <w:color w:val="000000"/>
                <w:sz w:val="22"/>
                <w:szCs w:val="22"/>
              </w:rPr>
              <w:t>Er wordt op de juiste plaats in de tekst naar de literatuur gerefereerd.</w:t>
            </w:r>
          </w:p>
          <w:p w:rsidR="00A63237" w:rsidRPr="00EC7F67" w:rsidRDefault="00A63237" w:rsidP="00572C89">
            <w:pPr>
              <w:rPr>
                <w:color w:val="000000"/>
                <w:sz w:val="22"/>
                <w:szCs w:val="22"/>
              </w:rPr>
            </w:pPr>
          </w:p>
          <w:p w:rsidR="00A63237" w:rsidRPr="00EC7F67" w:rsidRDefault="00A63237" w:rsidP="00572C89">
            <w:pPr>
              <w:rPr>
                <w:color w:val="000000"/>
                <w:sz w:val="22"/>
                <w:szCs w:val="22"/>
              </w:rPr>
            </w:pPr>
            <w:r w:rsidRPr="00EC7F67">
              <w:rPr>
                <w:color w:val="000000"/>
                <w:sz w:val="22"/>
                <w:szCs w:val="22"/>
              </w:rPr>
              <w:t>De referenties in de tekst en de literatuurlijst zijn volgens de handleiding opgemaakt.</w:t>
            </w:r>
          </w:p>
        </w:tc>
        <w:tc>
          <w:tcPr>
            <w:tcW w:w="1162" w:type="dxa"/>
            <w:tcBorders>
              <w:top w:val="double" w:sz="4" w:space="0" w:color="auto"/>
              <w:left w:val="double" w:sz="4" w:space="0" w:color="auto"/>
              <w:bottom w:val="double" w:sz="4" w:space="0" w:color="auto"/>
              <w:right w:val="double" w:sz="4" w:space="0" w:color="auto"/>
            </w:tcBorders>
          </w:tcPr>
          <w:p w:rsidR="00A63237" w:rsidRPr="00EC7F67" w:rsidRDefault="00A63237" w:rsidP="00572C89">
            <w:pPr>
              <w:rPr>
                <w:b/>
                <w:sz w:val="22"/>
                <w:szCs w:val="22"/>
              </w:rPr>
            </w:pPr>
            <w:r w:rsidRPr="00EC7F67">
              <w:rPr>
                <w:b/>
                <w:sz w:val="22"/>
                <w:szCs w:val="22"/>
              </w:rPr>
              <w:t>1</w:t>
            </w:r>
          </w:p>
          <w:p w:rsidR="00A63237" w:rsidRPr="00EC7F67" w:rsidRDefault="00A63237" w:rsidP="00572C89">
            <w:pPr>
              <w:rPr>
                <w:b/>
                <w:sz w:val="22"/>
                <w:szCs w:val="22"/>
              </w:rPr>
            </w:pPr>
          </w:p>
          <w:p w:rsidR="00A63237" w:rsidRPr="00EC7F67" w:rsidRDefault="00A63237" w:rsidP="00572C89">
            <w:pPr>
              <w:rPr>
                <w:b/>
                <w:sz w:val="22"/>
                <w:szCs w:val="22"/>
              </w:rPr>
            </w:pPr>
            <w:r w:rsidRPr="00EC7F67">
              <w:rPr>
                <w:b/>
                <w:sz w:val="22"/>
                <w:szCs w:val="22"/>
              </w:rPr>
              <w:t>1</w:t>
            </w:r>
          </w:p>
        </w:tc>
        <w:tc>
          <w:tcPr>
            <w:tcW w:w="850" w:type="dxa"/>
            <w:tcBorders>
              <w:top w:val="double" w:sz="4" w:space="0" w:color="auto"/>
              <w:left w:val="double" w:sz="4" w:space="0" w:color="auto"/>
              <w:bottom w:val="double" w:sz="4" w:space="0" w:color="auto"/>
              <w:right w:val="double" w:sz="4" w:space="0" w:color="auto"/>
            </w:tcBorders>
          </w:tcPr>
          <w:p w:rsidR="00A63237" w:rsidRPr="00EC7F67" w:rsidRDefault="00A63237" w:rsidP="00572C89">
            <w:pPr>
              <w:rPr>
                <w:b/>
                <w:sz w:val="22"/>
                <w:szCs w:val="22"/>
              </w:rPr>
            </w:pPr>
          </w:p>
        </w:tc>
      </w:tr>
    </w:tbl>
    <w:p w:rsidR="00A63237" w:rsidRDefault="00A63237" w:rsidP="009301A2">
      <w:pPr>
        <w:spacing w:after="200"/>
        <w:rPr>
          <w:i/>
          <w:sz w:val="22"/>
          <w:szCs w:val="22"/>
          <w:lang w:val="en-US"/>
        </w:rPr>
      </w:pPr>
    </w:p>
    <w:p w:rsidR="00DD7714" w:rsidRDefault="00DD7714">
      <w:pPr>
        <w:contextualSpacing w:val="0"/>
        <w:rPr>
          <w:i/>
          <w:sz w:val="22"/>
          <w:szCs w:val="22"/>
          <w:lang w:val="en-US"/>
        </w:rPr>
      </w:pPr>
      <w:r>
        <w:br w:type="page"/>
      </w:r>
    </w:p>
    <w:p w:rsidR="00DD7714" w:rsidRPr="004043BE" w:rsidRDefault="00DD7714" w:rsidP="00DD7714">
      <w:pPr>
        <w:spacing w:after="200"/>
        <w:rPr>
          <w:sz w:val="22"/>
          <w:szCs w:val="22"/>
        </w:rPr>
      </w:pPr>
      <w:r w:rsidRPr="004043BE">
        <w:rPr>
          <w:sz w:val="22"/>
          <w:szCs w:val="22"/>
        </w:rPr>
        <w:lastRenderedPageBreak/>
        <w:t>Beantwoord de volgende vragen:</w:t>
      </w:r>
    </w:p>
    <w:p w:rsidR="00DD7714" w:rsidRPr="004043BE" w:rsidRDefault="00DD7714" w:rsidP="00DD7714">
      <w:pPr>
        <w:spacing w:after="200"/>
        <w:jc w:val="both"/>
        <w:rPr>
          <w:b/>
          <w:sz w:val="22"/>
          <w:szCs w:val="22"/>
        </w:rPr>
      </w:pPr>
      <w:r w:rsidRPr="004043BE">
        <w:rPr>
          <w:b/>
          <w:sz w:val="22"/>
          <w:szCs w:val="22"/>
        </w:rPr>
        <w:t xml:space="preserve">Wat is in jouw ogen het sterkste punt van deze </w:t>
      </w:r>
      <w:proofErr w:type="spellStart"/>
      <w:r w:rsidRPr="004043BE">
        <w:rPr>
          <w:b/>
          <w:sz w:val="22"/>
          <w:szCs w:val="22"/>
        </w:rPr>
        <w:t>onderzoeksbeschrijving</w:t>
      </w:r>
      <w:proofErr w:type="spellEnd"/>
      <w:r w:rsidRPr="004043BE">
        <w:rPr>
          <w:b/>
          <w:sz w:val="22"/>
          <w:szCs w:val="22"/>
        </w:rPr>
        <w:t>? Leg uit:</w:t>
      </w:r>
    </w:p>
    <w:p w:rsidR="00DD7714" w:rsidRDefault="00DD7714" w:rsidP="00DD7714">
      <w:pPr>
        <w:spacing w:after="200"/>
        <w:rPr>
          <w:sz w:val="22"/>
          <w:szCs w:val="22"/>
        </w:rPr>
      </w:pPr>
    </w:p>
    <w:p w:rsidR="000C4B2C" w:rsidRDefault="000C4B2C" w:rsidP="00DD7714">
      <w:pPr>
        <w:spacing w:after="200"/>
        <w:rPr>
          <w:sz w:val="22"/>
          <w:szCs w:val="22"/>
        </w:rPr>
      </w:pPr>
      <w:r>
        <w:rPr>
          <w:sz w:val="22"/>
          <w:szCs w:val="22"/>
        </w:rPr>
        <w:t>Dit is mijn vijfde keer dat ik een LV inlever en ik denk voor de eerste keer dat het een voldoende moet zijn. Ik heb hard gewerkt en ik denk dat de weergave van de informatie, mijn taalgebruik en lay-out van de artikelen goed terugkomen.</w:t>
      </w:r>
    </w:p>
    <w:p w:rsidR="000C4B2C" w:rsidRDefault="000C4B2C" w:rsidP="00DD7714">
      <w:pPr>
        <w:spacing w:after="200"/>
        <w:rPr>
          <w:sz w:val="22"/>
          <w:szCs w:val="22"/>
        </w:rPr>
      </w:pPr>
    </w:p>
    <w:p w:rsidR="00DD7714" w:rsidRDefault="00DD7714" w:rsidP="000C4B2C">
      <w:pPr>
        <w:spacing w:after="200"/>
        <w:rPr>
          <w:sz w:val="22"/>
          <w:szCs w:val="22"/>
        </w:rPr>
      </w:pPr>
      <w:r w:rsidRPr="004043BE">
        <w:rPr>
          <w:b/>
          <w:sz w:val="22"/>
          <w:szCs w:val="22"/>
        </w:rPr>
        <w:t xml:space="preserve">Wat vond je het lastigst aan deze </w:t>
      </w:r>
      <w:proofErr w:type="spellStart"/>
      <w:r>
        <w:rPr>
          <w:b/>
          <w:sz w:val="22"/>
          <w:szCs w:val="22"/>
        </w:rPr>
        <w:t>onderzoeks</w:t>
      </w:r>
      <w:r w:rsidRPr="004043BE">
        <w:rPr>
          <w:b/>
          <w:sz w:val="22"/>
          <w:szCs w:val="22"/>
        </w:rPr>
        <w:t>beschrijving</w:t>
      </w:r>
      <w:proofErr w:type="spellEnd"/>
      <w:r w:rsidRPr="004043BE">
        <w:rPr>
          <w:b/>
          <w:sz w:val="22"/>
          <w:szCs w:val="22"/>
        </w:rPr>
        <w:t>? Is er een onderdeel dat je als zwak zou bestempelen of voor je gevoel maar niet in de vingers kreeg? Leg uit:</w:t>
      </w:r>
    </w:p>
    <w:p w:rsidR="000C4B2C" w:rsidRDefault="000C4B2C" w:rsidP="000C4B2C">
      <w:pPr>
        <w:spacing w:after="200"/>
        <w:rPr>
          <w:sz w:val="22"/>
          <w:szCs w:val="22"/>
        </w:rPr>
      </w:pPr>
    </w:p>
    <w:p w:rsidR="00DD7714" w:rsidRPr="000C4B2C" w:rsidRDefault="000C4B2C" w:rsidP="009301A2">
      <w:pPr>
        <w:spacing w:after="200"/>
        <w:rPr>
          <w:i/>
        </w:rPr>
      </w:pPr>
      <w:r>
        <w:rPr>
          <w:sz w:val="22"/>
          <w:szCs w:val="22"/>
        </w:rPr>
        <w:t>Zoals ik hierboven ook al heb staan, dit is de vijfde keer. Ik</w:t>
      </w:r>
      <w:r w:rsidR="007F24C4">
        <w:rPr>
          <w:sz w:val="22"/>
          <w:szCs w:val="22"/>
        </w:rPr>
        <w:t xml:space="preserve"> </w:t>
      </w:r>
      <w:r>
        <w:rPr>
          <w:sz w:val="22"/>
          <w:szCs w:val="22"/>
        </w:rPr>
        <w:t>blijf altijd een beetje onzeker over dit soort dingen. Wat betreft het verslag denk ik dat mijn taalgebruik beter is dan de vorige keer, maar mijn spelling niet.</w:t>
      </w:r>
    </w:p>
    <w:sectPr w:rsidR="00DD7714" w:rsidRPr="000C4B2C" w:rsidSect="00284793">
      <w:footerReference w:type="defaul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689" w:rsidRDefault="00C34689" w:rsidP="00284793">
      <w:r>
        <w:separator/>
      </w:r>
    </w:p>
  </w:endnote>
  <w:endnote w:type="continuationSeparator" w:id="0">
    <w:p w:rsidR="00C34689" w:rsidRDefault="00C34689" w:rsidP="0028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793" w:rsidRDefault="00284793" w:rsidP="00284793">
    <w:pPr>
      <w:pStyle w:val="Footer"/>
      <w:jc w:val="center"/>
    </w:pPr>
    <w:r>
      <w:fldChar w:fldCharType="begin"/>
    </w:r>
    <w:r>
      <w:instrText xml:space="preserve"> PAGE   \* MERGEFORMAT </w:instrText>
    </w:r>
    <w:r>
      <w:fldChar w:fldCharType="separate"/>
    </w:r>
    <w:r w:rsidR="00A00BC6">
      <w:rPr>
        <w:noProof/>
      </w:rPr>
      <w:t>2</w:t>
    </w:r>
    <w:r>
      <w:rPr>
        <w:noProof/>
      </w:rPr>
      <w:fldChar w:fldCharType="end"/>
    </w:r>
  </w:p>
  <w:p w:rsidR="00284793" w:rsidRDefault="00284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689" w:rsidRDefault="00C34689" w:rsidP="00284793">
      <w:r>
        <w:separator/>
      </w:r>
    </w:p>
  </w:footnote>
  <w:footnote w:type="continuationSeparator" w:id="0">
    <w:p w:rsidR="00C34689" w:rsidRDefault="00C34689" w:rsidP="00284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D0FC4"/>
    <w:multiLevelType w:val="hybridMultilevel"/>
    <w:tmpl w:val="904C28A4"/>
    <w:lvl w:ilvl="0" w:tplc="D6FABACA">
      <w:start w:val="1"/>
      <w:numFmt w:val="bullet"/>
      <w:pStyle w:val="Streepjes"/>
      <w:lvlText w:val="-"/>
      <w:lvlJc w:val="left"/>
      <w:pPr>
        <w:ind w:left="720" w:hanging="360"/>
      </w:pPr>
      <w:rPr>
        <w:rFonts w:ascii="Palatino Linotype" w:hAnsi="Palatino Linotype"/>
        <w:sz w:val="24"/>
      </w:rPr>
    </w:lvl>
    <w:lvl w:ilvl="1" w:tplc="04090003" w:tentative="1">
      <w:start w:val="1"/>
      <w:numFmt w:val="bullet"/>
      <w:lvlText w:val="o"/>
      <w:lvlJc w:val="left"/>
      <w:pPr>
        <w:ind w:left="1440" w:hanging="360"/>
      </w:pPr>
      <w:rPr>
        <w:rFonts w:ascii="Courier New" w:hAnsi="Courier New"/>
      </w:rPr>
    </w:lvl>
    <w:lvl w:ilvl="2" w:tplc="04090005" w:tentative="1">
      <w:start w:val="1"/>
      <w:numFmt w:val="bullet"/>
      <w:lvlText w:val=""/>
      <w:lvlJc w:val="left"/>
      <w:pPr>
        <w:ind w:left="2160" w:hanging="360"/>
      </w:pPr>
      <w:rPr>
        <w:rFonts w:ascii="Wingdings" w:hAnsi="Wingdings"/>
      </w:rPr>
    </w:lvl>
    <w:lvl w:ilvl="3" w:tplc="04090001" w:tentative="1">
      <w:start w:val="1"/>
      <w:numFmt w:val="bullet"/>
      <w:lvlText w:val=""/>
      <w:lvlJc w:val="left"/>
      <w:pPr>
        <w:ind w:left="2880" w:hanging="360"/>
      </w:pPr>
      <w:rPr>
        <w:rFonts w:ascii="Symbol" w:hAnsi="Symbol"/>
      </w:rPr>
    </w:lvl>
    <w:lvl w:ilvl="4" w:tplc="04090003" w:tentative="1">
      <w:start w:val="1"/>
      <w:numFmt w:val="bullet"/>
      <w:lvlText w:val="o"/>
      <w:lvlJc w:val="left"/>
      <w:pPr>
        <w:ind w:left="3600" w:hanging="360"/>
      </w:pPr>
      <w:rPr>
        <w:rFonts w:ascii="Courier New" w:hAnsi="Courier New"/>
      </w:rPr>
    </w:lvl>
    <w:lvl w:ilvl="5" w:tplc="04090005" w:tentative="1">
      <w:start w:val="1"/>
      <w:numFmt w:val="bullet"/>
      <w:lvlText w:val=""/>
      <w:lvlJc w:val="left"/>
      <w:pPr>
        <w:ind w:left="4320" w:hanging="360"/>
      </w:pPr>
      <w:rPr>
        <w:rFonts w:ascii="Wingdings" w:hAnsi="Wingdings"/>
      </w:rPr>
    </w:lvl>
    <w:lvl w:ilvl="6" w:tplc="04090001" w:tentative="1">
      <w:start w:val="1"/>
      <w:numFmt w:val="bullet"/>
      <w:lvlText w:val=""/>
      <w:lvlJc w:val="left"/>
      <w:pPr>
        <w:ind w:left="5040" w:hanging="360"/>
      </w:pPr>
      <w:rPr>
        <w:rFonts w:ascii="Symbol" w:hAnsi="Symbol"/>
      </w:rPr>
    </w:lvl>
    <w:lvl w:ilvl="7" w:tplc="04090003" w:tentative="1">
      <w:start w:val="1"/>
      <w:numFmt w:val="bullet"/>
      <w:lvlText w:val="o"/>
      <w:lvlJc w:val="left"/>
      <w:pPr>
        <w:ind w:left="5760" w:hanging="360"/>
      </w:pPr>
      <w:rPr>
        <w:rFonts w:ascii="Courier New" w:hAnsi="Courier New"/>
      </w:rPr>
    </w:lvl>
    <w:lvl w:ilvl="8" w:tplc="04090005" w:tentative="1">
      <w:start w:val="1"/>
      <w:numFmt w:val="bullet"/>
      <w:lvlText w:val=""/>
      <w:lvlJc w:val="left"/>
      <w:pPr>
        <w:ind w:left="6480" w:hanging="360"/>
      </w:pPr>
      <w:rPr>
        <w:rFonts w:ascii="Wingdings" w:hAnsi="Wingdings"/>
      </w:rPr>
    </w:lvl>
  </w:abstractNum>
  <w:abstractNum w:abstractNumId="1">
    <w:nsid w:val="561070D0"/>
    <w:multiLevelType w:val="hybridMultilevel"/>
    <w:tmpl w:val="669A8E28"/>
    <w:lvl w:ilvl="0" w:tplc="F754DD0E">
      <w:start w:val="1"/>
      <w:numFmt w:val="decimal"/>
      <w:lvlText w:val="%1."/>
      <w:lvlJc w:val="left"/>
      <w:pPr>
        <w:ind w:left="720"/>
      </w:pPr>
    </w:lvl>
    <w:lvl w:ilvl="1" w:tplc="1682EBAC">
      <w:start w:val="1"/>
      <w:numFmt w:val="decimal"/>
      <w:lvlText w:val="%2."/>
      <w:lvlJc w:val="left"/>
      <w:pPr>
        <w:ind w:left="1440"/>
      </w:pPr>
    </w:lvl>
    <w:lvl w:ilvl="2" w:tplc="D930BEEA">
      <w:start w:val="1"/>
      <w:numFmt w:val="decimal"/>
      <w:lvlText w:val="%3."/>
      <w:lvlJc w:val="left"/>
      <w:pPr>
        <w:ind w:left="2160"/>
      </w:pPr>
    </w:lvl>
    <w:lvl w:ilvl="3" w:tplc="9832606C">
      <w:start w:val="1"/>
      <w:numFmt w:val="decimal"/>
      <w:lvlText w:val="%4."/>
      <w:lvlJc w:val="left"/>
      <w:pPr>
        <w:ind w:left="2880"/>
      </w:pPr>
    </w:lvl>
    <w:lvl w:ilvl="4" w:tplc="8EE4427A">
      <w:start w:val="1"/>
      <w:numFmt w:val="decimal"/>
      <w:lvlText w:val="%5."/>
      <w:lvlJc w:val="left"/>
      <w:pPr>
        <w:ind w:left="3600"/>
      </w:pPr>
    </w:lvl>
    <w:lvl w:ilvl="5" w:tplc="BECC4394">
      <w:start w:val="1"/>
      <w:numFmt w:val="decimal"/>
      <w:lvlText w:val="%6."/>
      <w:lvlJc w:val="left"/>
      <w:pPr>
        <w:ind w:left="4320"/>
      </w:pPr>
    </w:lvl>
    <w:lvl w:ilvl="6" w:tplc="1772CEFC">
      <w:start w:val="1"/>
      <w:numFmt w:val="decimal"/>
      <w:lvlText w:val="%7."/>
      <w:lvlJc w:val="left"/>
      <w:pPr>
        <w:ind w:left="5040"/>
      </w:pPr>
    </w:lvl>
    <w:lvl w:ilvl="7" w:tplc="3BA8175C">
      <w:start w:val="1"/>
      <w:numFmt w:val="decimal"/>
      <w:lvlText w:val="%8."/>
      <w:lvlJc w:val="left"/>
      <w:pPr>
        <w:ind w:left="5760"/>
      </w:pPr>
    </w:lvl>
    <w:lvl w:ilvl="8" w:tplc="8DF0DC2C">
      <w:start w:val="1"/>
      <w:numFmt w:val="decimal"/>
      <w:lvlText w:val="%9."/>
      <w:lvlJc w:val="left"/>
      <w:pPr>
        <w:ind w:left="6480"/>
      </w:pPr>
    </w:lvl>
  </w:abstractNum>
  <w:abstractNum w:abstractNumId="2">
    <w:nsid w:val="605E37D7"/>
    <w:multiLevelType w:val="hybridMultilevel"/>
    <w:tmpl w:val="1ADCD164"/>
    <w:lvl w:ilvl="0" w:tplc="D9726F1A">
      <w:start w:val="1"/>
      <w:numFmt w:val="bullet"/>
      <w:pStyle w:val="2estreepjes"/>
      <w:lvlText w:val="-"/>
      <w:lvlJc w:val="left"/>
      <w:pPr>
        <w:ind w:left="644" w:hanging="360"/>
      </w:pPr>
      <w:rPr>
        <w:rFonts w:ascii="Palatino Linotype" w:hAnsi="Palatino Linotype"/>
        <w:sz w:val="24"/>
      </w:rPr>
    </w:lvl>
    <w:lvl w:ilvl="1" w:tplc="04090019" w:tentative="1">
      <w:start w:val="1"/>
      <w:numFmt w:val="bullet"/>
      <w:lvlText w:val="o"/>
      <w:lvlJc w:val="left"/>
      <w:pPr>
        <w:ind w:left="1724" w:hanging="360"/>
      </w:pPr>
      <w:rPr>
        <w:rFonts w:ascii="Courier New" w:hAnsi="Courier New"/>
      </w:rPr>
    </w:lvl>
    <w:lvl w:ilvl="2" w:tplc="0409001B" w:tentative="1">
      <w:start w:val="1"/>
      <w:numFmt w:val="bullet"/>
      <w:lvlText w:val=""/>
      <w:lvlJc w:val="left"/>
      <w:pPr>
        <w:ind w:left="2444" w:hanging="360"/>
      </w:pPr>
      <w:rPr>
        <w:rFonts w:ascii="Wingdings" w:hAnsi="Wingdings"/>
      </w:rPr>
    </w:lvl>
    <w:lvl w:ilvl="3" w:tplc="0409000F" w:tentative="1">
      <w:start w:val="1"/>
      <w:numFmt w:val="bullet"/>
      <w:lvlText w:val=""/>
      <w:lvlJc w:val="left"/>
      <w:pPr>
        <w:ind w:left="3164" w:hanging="360"/>
      </w:pPr>
      <w:rPr>
        <w:rFonts w:ascii="Symbol" w:hAnsi="Symbol"/>
      </w:rPr>
    </w:lvl>
    <w:lvl w:ilvl="4" w:tplc="04090019" w:tentative="1">
      <w:start w:val="1"/>
      <w:numFmt w:val="bullet"/>
      <w:lvlText w:val="o"/>
      <w:lvlJc w:val="left"/>
      <w:pPr>
        <w:ind w:left="3884" w:hanging="360"/>
      </w:pPr>
      <w:rPr>
        <w:rFonts w:ascii="Courier New" w:hAnsi="Courier New"/>
      </w:rPr>
    </w:lvl>
    <w:lvl w:ilvl="5" w:tplc="0409001B" w:tentative="1">
      <w:start w:val="1"/>
      <w:numFmt w:val="bullet"/>
      <w:lvlText w:val=""/>
      <w:lvlJc w:val="left"/>
      <w:pPr>
        <w:ind w:left="4604" w:hanging="360"/>
      </w:pPr>
      <w:rPr>
        <w:rFonts w:ascii="Wingdings" w:hAnsi="Wingdings"/>
      </w:rPr>
    </w:lvl>
    <w:lvl w:ilvl="6" w:tplc="0409000F" w:tentative="1">
      <w:start w:val="1"/>
      <w:numFmt w:val="bullet"/>
      <w:lvlText w:val=""/>
      <w:lvlJc w:val="left"/>
      <w:pPr>
        <w:ind w:left="5324" w:hanging="360"/>
      </w:pPr>
      <w:rPr>
        <w:rFonts w:ascii="Symbol" w:hAnsi="Symbol"/>
      </w:rPr>
    </w:lvl>
    <w:lvl w:ilvl="7" w:tplc="04090019" w:tentative="1">
      <w:start w:val="1"/>
      <w:numFmt w:val="bullet"/>
      <w:lvlText w:val="o"/>
      <w:lvlJc w:val="left"/>
      <w:pPr>
        <w:ind w:left="6044" w:hanging="360"/>
      </w:pPr>
      <w:rPr>
        <w:rFonts w:ascii="Courier New" w:hAnsi="Courier New"/>
      </w:rPr>
    </w:lvl>
    <w:lvl w:ilvl="8" w:tplc="0409001B" w:tentative="1">
      <w:start w:val="1"/>
      <w:numFmt w:val="bullet"/>
      <w:lvlText w:val=""/>
      <w:lvlJc w:val="left"/>
      <w:pPr>
        <w:ind w:left="6764" w:hanging="360"/>
      </w:pPr>
      <w:rPr>
        <w:rFonts w:ascii="Wingdings" w:hAnsi="Wingdings"/>
      </w:rPr>
    </w:lvl>
  </w:abstractNum>
  <w:abstractNum w:abstractNumId="3">
    <w:nsid w:val="61262CD6"/>
    <w:multiLevelType w:val="hybridMultilevel"/>
    <w:tmpl w:val="83DAAD88"/>
    <w:lvl w:ilvl="0" w:tplc="99F27BBE">
      <w:start w:val="1"/>
      <w:numFmt w:val="decimal"/>
      <w:pStyle w:val="Nummers"/>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nsid w:val="777800AE"/>
    <w:multiLevelType w:val="hybridMultilevel"/>
    <w:tmpl w:val="965A7FFE"/>
    <w:lvl w:ilvl="0" w:tplc="0409000F">
      <w:start w:val="1"/>
      <w:numFmt w:val="decimal"/>
      <w:lvlText w:val="%1."/>
      <w:lvlJc w:val="left"/>
      <w:pPr>
        <w:tabs>
          <w:tab w:val="num" w:pos="360"/>
        </w:tabs>
        <w:ind w:left="360" w:hanging="360"/>
      </w:pPr>
    </w:lvl>
    <w:lvl w:ilvl="1" w:tplc="81E21AD6">
      <w:start w:val="1"/>
      <w:numFmt w:val="bullet"/>
      <w:lvlText w:val=""/>
      <w:lvlJc w:val="left"/>
      <w:pPr>
        <w:tabs>
          <w:tab w:val="num" w:pos="720"/>
        </w:tabs>
        <w:ind w:left="1080" w:hanging="360"/>
      </w:pPr>
      <w:rPr>
        <w:rFonts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83551F6"/>
    <w:multiLevelType w:val="hybridMultilevel"/>
    <w:tmpl w:val="FFDAD5DE"/>
    <w:lvl w:ilvl="0" w:tplc="0966EF88">
      <w:start w:val="1"/>
      <w:numFmt w:val="bullet"/>
      <w:pStyle w:val="Bullets"/>
      <w:lvlText w:val="•"/>
      <w:lvlJc w:val="left"/>
      <w:pPr>
        <w:ind w:left="360" w:hanging="360"/>
      </w:pPr>
      <w:rPr>
        <w:rFonts w:ascii="Palatino Linotype" w:hAnsi="Palatino Linotype"/>
        <w:sz w:val="20"/>
      </w:rPr>
    </w:lvl>
    <w:lvl w:ilvl="1" w:tplc="04090019" w:tentative="1">
      <w:start w:val="1"/>
      <w:numFmt w:val="bullet"/>
      <w:lvlText w:val="o"/>
      <w:lvlJc w:val="left"/>
      <w:pPr>
        <w:ind w:left="1440" w:hanging="360"/>
      </w:pPr>
      <w:rPr>
        <w:rFonts w:ascii="Courier New" w:hAnsi="Courier New"/>
      </w:rPr>
    </w:lvl>
    <w:lvl w:ilvl="2" w:tplc="0409001B" w:tentative="1">
      <w:start w:val="1"/>
      <w:numFmt w:val="bullet"/>
      <w:lvlText w:val=""/>
      <w:lvlJc w:val="left"/>
      <w:pPr>
        <w:ind w:left="2160" w:hanging="360"/>
      </w:pPr>
      <w:rPr>
        <w:rFonts w:ascii="Wingdings" w:hAnsi="Wingdings"/>
      </w:rPr>
    </w:lvl>
    <w:lvl w:ilvl="3" w:tplc="0409000F" w:tentative="1">
      <w:start w:val="1"/>
      <w:numFmt w:val="bullet"/>
      <w:lvlText w:val=""/>
      <w:lvlJc w:val="left"/>
      <w:pPr>
        <w:ind w:left="2880" w:hanging="360"/>
      </w:pPr>
      <w:rPr>
        <w:rFonts w:ascii="Symbol" w:hAnsi="Symbol"/>
      </w:rPr>
    </w:lvl>
    <w:lvl w:ilvl="4" w:tplc="04090019" w:tentative="1">
      <w:start w:val="1"/>
      <w:numFmt w:val="bullet"/>
      <w:lvlText w:val="o"/>
      <w:lvlJc w:val="left"/>
      <w:pPr>
        <w:ind w:left="3600" w:hanging="360"/>
      </w:pPr>
      <w:rPr>
        <w:rFonts w:ascii="Courier New" w:hAnsi="Courier New"/>
      </w:rPr>
    </w:lvl>
    <w:lvl w:ilvl="5" w:tplc="0409001B" w:tentative="1">
      <w:start w:val="1"/>
      <w:numFmt w:val="bullet"/>
      <w:lvlText w:val=""/>
      <w:lvlJc w:val="left"/>
      <w:pPr>
        <w:ind w:left="4320" w:hanging="360"/>
      </w:pPr>
      <w:rPr>
        <w:rFonts w:ascii="Wingdings" w:hAnsi="Wingdings"/>
      </w:rPr>
    </w:lvl>
    <w:lvl w:ilvl="6" w:tplc="0409000F" w:tentative="1">
      <w:start w:val="1"/>
      <w:numFmt w:val="bullet"/>
      <w:lvlText w:val=""/>
      <w:lvlJc w:val="left"/>
      <w:pPr>
        <w:ind w:left="5040" w:hanging="360"/>
      </w:pPr>
      <w:rPr>
        <w:rFonts w:ascii="Symbol" w:hAnsi="Symbol"/>
      </w:rPr>
    </w:lvl>
    <w:lvl w:ilvl="7" w:tplc="04090019" w:tentative="1">
      <w:start w:val="1"/>
      <w:numFmt w:val="bullet"/>
      <w:lvlText w:val="o"/>
      <w:lvlJc w:val="left"/>
      <w:pPr>
        <w:ind w:left="5760" w:hanging="360"/>
      </w:pPr>
      <w:rPr>
        <w:rFonts w:ascii="Courier New" w:hAnsi="Courier New"/>
      </w:rPr>
    </w:lvl>
    <w:lvl w:ilvl="8" w:tplc="0409001B" w:tentative="1">
      <w:start w:val="1"/>
      <w:numFmt w:val="bullet"/>
      <w:lvlText w:val=""/>
      <w:lvlJc w:val="left"/>
      <w:pPr>
        <w:ind w:left="6480" w:hanging="360"/>
      </w:pPr>
      <w:rPr>
        <w:rFonts w:ascii="Wingdings" w:hAnsi="Wingdings"/>
      </w:rPr>
    </w:lvl>
  </w:abstractNum>
  <w:num w:numId="1">
    <w:abstractNumId w:val="5"/>
  </w:num>
  <w:num w:numId="2">
    <w:abstractNumId w:val="0"/>
  </w:num>
  <w:num w:numId="3">
    <w:abstractNumId w:val="3"/>
  </w:num>
  <w:num w:numId="4">
    <w:abstractNumId w:val="2"/>
  </w:num>
  <w:num w:numId="5">
    <w:abstractNumId w:val="5"/>
  </w:num>
  <w:num w:numId="6">
    <w:abstractNumId w:val="0"/>
  </w:num>
  <w:num w:numId="7">
    <w:abstractNumId w:val="3"/>
  </w:num>
  <w:num w:numId="8">
    <w:abstractNumId w:val="2"/>
  </w:num>
  <w:num w:numId="9">
    <w:abstractNumId w:val="5"/>
  </w:num>
  <w:num w:numId="10">
    <w:abstractNumId w:val="0"/>
  </w:num>
  <w:num w:numId="11">
    <w:abstractNumId w:val="3"/>
  </w:num>
  <w:num w:numId="12">
    <w:abstractNumId w:val="2"/>
  </w:num>
  <w:num w:numId="13">
    <w:abstractNumId w:val="5"/>
  </w:num>
  <w:num w:numId="14">
    <w:abstractNumId w:val="0"/>
  </w:num>
  <w:num w:numId="15">
    <w:abstractNumId w:val="3"/>
  </w:num>
  <w:num w:numId="16">
    <w:abstractNumId w:val="2"/>
  </w:num>
  <w:num w:numId="17">
    <w:abstractNumId w:val="5"/>
  </w:num>
  <w:num w:numId="18">
    <w:abstractNumId w:val="0"/>
  </w:num>
  <w:num w:numId="19">
    <w:abstractNumId w:val="3"/>
  </w:num>
  <w:num w:numId="20">
    <w:abstractNumId w:val="2"/>
  </w:num>
  <w:num w:numId="21">
    <w:abstractNumId w:val="5"/>
  </w:num>
  <w:num w:numId="22">
    <w:abstractNumId w:val="0"/>
  </w:num>
  <w:num w:numId="23">
    <w:abstractNumId w:val="3"/>
  </w:num>
  <w:num w:numId="24">
    <w:abstractNumId w:val="2"/>
  </w:num>
  <w:num w:numId="25">
    <w:abstractNumId w:val="4"/>
  </w:num>
  <w:num w:numId="26">
    <w:abstractNumId w:val="5"/>
  </w:num>
  <w:num w:numId="27">
    <w:abstractNumId w:val="0"/>
  </w:num>
  <w:num w:numId="28">
    <w:abstractNumId w:val="3"/>
  </w:num>
  <w:num w:numId="29">
    <w:abstractNumId w:val="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4B"/>
    <w:rsid w:val="000200D8"/>
    <w:rsid w:val="000C4B2C"/>
    <w:rsid w:val="000E0366"/>
    <w:rsid w:val="000E4948"/>
    <w:rsid w:val="001135A7"/>
    <w:rsid w:val="0017393F"/>
    <w:rsid w:val="001753D5"/>
    <w:rsid w:val="00190D91"/>
    <w:rsid w:val="00190DA0"/>
    <w:rsid w:val="001E6FD9"/>
    <w:rsid w:val="00213DDE"/>
    <w:rsid w:val="00215207"/>
    <w:rsid w:val="00284793"/>
    <w:rsid w:val="002C05AD"/>
    <w:rsid w:val="002E4EBE"/>
    <w:rsid w:val="002E6C65"/>
    <w:rsid w:val="00326B05"/>
    <w:rsid w:val="003B045B"/>
    <w:rsid w:val="003C1417"/>
    <w:rsid w:val="004563A7"/>
    <w:rsid w:val="004669F5"/>
    <w:rsid w:val="004A4E62"/>
    <w:rsid w:val="004C5B4B"/>
    <w:rsid w:val="004F584D"/>
    <w:rsid w:val="00503EC2"/>
    <w:rsid w:val="00513594"/>
    <w:rsid w:val="00526CD2"/>
    <w:rsid w:val="005569E7"/>
    <w:rsid w:val="005B00AA"/>
    <w:rsid w:val="005B30B1"/>
    <w:rsid w:val="005C72B3"/>
    <w:rsid w:val="00645B47"/>
    <w:rsid w:val="00651641"/>
    <w:rsid w:val="00666FE5"/>
    <w:rsid w:val="00675E7F"/>
    <w:rsid w:val="00696F32"/>
    <w:rsid w:val="006B379A"/>
    <w:rsid w:val="006C1157"/>
    <w:rsid w:val="00753A0D"/>
    <w:rsid w:val="00770A90"/>
    <w:rsid w:val="00775D34"/>
    <w:rsid w:val="007F24C4"/>
    <w:rsid w:val="00802960"/>
    <w:rsid w:val="00811EA5"/>
    <w:rsid w:val="0087389A"/>
    <w:rsid w:val="009301A2"/>
    <w:rsid w:val="00A00BC6"/>
    <w:rsid w:val="00A07982"/>
    <w:rsid w:val="00A11E95"/>
    <w:rsid w:val="00A63237"/>
    <w:rsid w:val="00A9096E"/>
    <w:rsid w:val="00A91283"/>
    <w:rsid w:val="00AC0838"/>
    <w:rsid w:val="00AD45CA"/>
    <w:rsid w:val="00B340CB"/>
    <w:rsid w:val="00B37119"/>
    <w:rsid w:val="00B67BEB"/>
    <w:rsid w:val="00B94DAD"/>
    <w:rsid w:val="00C34689"/>
    <w:rsid w:val="00C3766F"/>
    <w:rsid w:val="00C464E3"/>
    <w:rsid w:val="00C54A31"/>
    <w:rsid w:val="00C61B7E"/>
    <w:rsid w:val="00C6338A"/>
    <w:rsid w:val="00C82BC0"/>
    <w:rsid w:val="00CA183A"/>
    <w:rsid w:val="00CD1D35"/>
    <w:rsid w:val="00D10FC4"/>
    <w:rsid w:val="00DD7714"/>
    <w:rsid w:val="00E508F0"/>
    <w:rsid w:val="00E5657C"/>
    <w:rsid w:val="00E70745"/>
    <w:rsid w:val="00E80CE7"/>
    <w:rsid w:val="00F008FE"/>
    <w:rsid w:val="00F73346"/>
    <w:rsid w:val="00F86F90"/>
    <w:rsid w:val="00F9611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C5B4B"/>
    <w:pPr>
      <w:contextualSpacing/>
    </w:pPr>
    <w:rPr>
      <w:rFonts w:ascii="Palatino Linotype" w:hAnsi="Palatino Linotype"/>
      <w:sz w:val="24"/>
      <w:lang w:eastAsia="en-US"/>
    </w:rPr>
  </w:style>
  <w:style w:type="paragraph" w:styleId="Heading1">
    <w:name w:val="heading 1"/>
    <w:aliases w:val="Title,hoofdstuk"/>
    <w:basedOn w:val="Normal"/>
    <w:next w:val="Normal"/>
    <w:link w:val="Heading1Char"/>
    <w:autoRedefine/>
    <w:qFormat/>
    <w:rsid w:val="00ED319E"/>
    <w:pPr>
      <w:keepNext/>
      <w:outlineLvl w:val="0"/>
    </w:pPr>
    <w:rPr>
      <w:b/>
      <w:szCs w:val="24"/>
      <w:lang w:eastAsia="x-none"/>
    </w:rPr>
  </w:style>
  <w:style w:type="paragraph" w:styleId="Heading2">
    <w:name w:val="heading 2"/>
    <w:aliases w:val="Bold,kopje"/>
    <w:basedOn w:val="Normal"/>
    <w:next w:val="Normal"/>
    <w:link w:val="Heading2Char"/>
    <w:autoRedefine/>
    <w:qFormat/>
    <w:rsid w:val="004C5B4B"/>
    <w:pPr>
      <w:keepNext/>
      <w:outlineLvl w:val="1"/>
    </w:pPr>
    <w:rPr>
      <w:b/>
      <w:bCs/>
      <w:lang w:eastAsia="x-none"/>
    </w:rPr>
  </w:style>
  <w:style w:type="paragraph" w:styleId="Heading3">
    <w:name w:val="heading 3"/>
    <w:aliases w:val="Onderstreept,paragraaf,Underline"/>
    <w:basedOn w:val="Normal"/>
    <w:next w:val="Normal"/>
    <w:link w:val="Heading3Char"/>
    <w:autoRedefine/>
    <w:qFormat/>
    <w:rsid w:val="004C5B4B"/>
    <w:pPr>
      <w:keepNext/>
      <w:outlineLvl w:val="2"/>
    </w:pPr>
    <w:rPr>
      <w:bCs/>
      <w:szCs w:val="22"/>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hoofdstuk Char"/>
    <w:link w:val="Heading1"/>
    <w:rsid w:val="00ED319E"/>
    <w:rPr>
      <w:rFonts w:ascii="Palatino Linotype" w:hAnsi="Palatino Linotype"/>
      <w:b/>
      <w:sz w:val="24"/>
      <w:szCs w:val="24"/>
      <w:lang w:val="nl-NL"/>
    </w:rPr>
  </w:style>
  <w:style w:type="character" w:customStyle="1" w:styleId="Heading2Char">
    <w:name w:val="Heading 2 Char"/>
    <w:aliases w:val="Bold Char,kopje Char"/>
    <w:link w:val="Heading2"/>
    <w:rsid w:val="001A53F0"/>
    <w:rPr>
      <w:rFonts w:ascii="Palatino Linotype" w:hAnsi="Palatino Linotype"/>
      <w:b/>
      <w:bCs/>
      <w:sz w:val="24"/>
      <w:lang w:val="nl-NL"/>
    </w:rPr>
  </w:style>
  <w:style w:type="character" w:customStyle="1" w:styleId="Heading3Char">
    <w:name w:val="Heading 3 Char"/>
    <w:aliases w:val="Onderstreept Char,paragraaf Char1,Underline Char"/>
    <w:link w:val="Heading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
    <w:name w:val="Kop van inhoudsopgave"/>
    <w:basedOn w:val="Heading1"/>
    <w:next w:val="Norm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l"/>
    <w:next w:val="Normal"/>
    <w:link w:val="voorbeeldChar"/>
    <w:rsid w:val="000E09A3"/>
    <w:pPr>
      <w:keepNext/>
      <w:shd w:val="clear" w:color="auto" w:fill="D9D9D9"/>
      <w:spacing w:line="0" w:lineRule="atLeast"/>
      <w:ind w:left="703" w:right="703"/>
      <w:outlineLvl w:val="2"/>
    </w:pPr>
    <w:rPr>
      <w:iCs/>
      <w:sz w:val="20"/>
      <w:szCs w:val="24"/>
      <w:lang w:eastAsia="x-none"/>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l"/>
    <w:next w:val="Normal"/>
    <w:autoRedefine/>
    <w:uiPriority w:val="99"/>
    <w:rsid w:val="00A93981"/>
    <w:pPr>
      <w:ind w:left="240" w:hanging="240"/>
    </w:pPr>
    <w:rPr>
      <w:szCs w:val="18"/>
    </w:rPr>
  </w:style>
  <w:style w:type="paragraph" w:customStyle="1" w:styleId="ColorfulList-Accent11">
    <w:name w:val="Colorful List - Accent 11"/>
    <w:aliases w:val="lijst nummers"/>
    <w:basedOn w:val="Normal"/>
    <w:uiPriority w:val="34"/>
    <w:qFormat/>
    <w:rsid w:val="00B376BE"/>
    <w:pPr>
      <w:ind w:left="720"/>
    </w:pPr>
    <w:rPr>
      <w:rFonts w:eastAsia="Calibri"/>
    </w:rPr>
  </w:style>
  <w:style w:type="paragraph" w:customStyle="1" w:styleId="Bullets">
    <w:name w:val="Bullets"/>
    <w:basedOn w:val="Norm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l"/>
    <w:autoRedefine/>
    <w:qFormat/>
    <w:rsid w:val="004C5B4B"/>
    <w:pPr>
      <w:numPr>
        <w:numId w:val="28"/>
      </w:numPr>
    </w:pPr>
  </w:style>
  <w:style w:type="paragraph" w:customStyle="1" w:styleId="2estreepjes">
    <w:name w:val="2e streepjes"/>
    <w:basedOn w:val="Normal"/>
    <w:autoRedefine/>
    <w:qFormat/>
    <w:rsid w:val="004C5B4B"/>
    <w:pPr>
      <w:numPr>
        <w:numId w:val="29"/>
      </w:numPr>
    </w:pPr>
  </w:style>
  <w:style w:type="paragraph" w:customStyle="1" w:styleId="normaal">
    <w:name w:val="normaal"/>
    <w:basedOn w:val="Heading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Caption">
    <w:name w:val="caption"/>
    <w:basedOn w:val="Normal"/>
    <w:next w:val="Normal"/>
    <w:qFormat/>
    <w:rsid w:val="000E09A3"/>
    <w:rPr>
      <w:b/>
      <w:bCs/>
      <w:sz w:val="20"/>
    </w:rPr>
  </w:style>
  <w:style w:type="paragraph" w:styleId="Footer">
    <w:name w:val="footer"/>
    <w:basedOn w:val="Normal"/>
    <w:link w:val="FooterChar"/>
    <w:uiPriority w:val="99"/>
    <w:rsid w:val="004C5B4B"/>
    <w:pPr>
      <w:tabs>
        <w:tab w:val="center" w:pos="4320"/>
        <w:tab w:val="right" w:pos="8640"/>
      </w:tabs>
    </w:pPr>
    <w:rPr>
      <w:szCs w:val="24"/>
      <w:lang w:eastAsia="x-none"/>
    </w:rPr>
  </w:style>
  <w:style w:type="character" w:customStyle="1" w:styleId="FooterChar">
    <w:name w:val="Footer Char"/>
    <w:link w:val="Footer"/>
    <w:uiPriority w:val="99"/>
    <w:rsid w:val="004C5B4B"/>
    <w:rPr>
      <w:rFonts w:ascii="Palatino Linotype" w:hAnsi="Palatino Linotype"/>
      <w:sz w:val="24"/>
      <w:szCs w:val="24"/>
      <w:lang w:val="nl-NL"/>
    </w:rPr>
  </w:style>
  <w:style w:type="paragraph" w:styleId="Header">
    <w:name w:val="header"/>
    <w:basedOn w:val="Normal"/>
    <w:link w:val="HeaderChar"/>
    <w:uiPriority w:val="99"/>
    <w:semiHidden/>
    <w:unhideWhenUsed/>
    <w:rsid w:val="004C5B4B"/>
    <w:pPr>
      <w:tabs>
        <w:tab w:val="center" w:pos="4680"/>
        <w:tab w:val="right" w:pos="9360"/>
      </w:tabs>
    </w:pPr>
    <w:rPr>
      <w:lang w:eastAsia="x-none"/>
    </w:rPr>
  </w:style>
  <w:style w:type="character" w:customStyle="1" w:styleId="HeaderChar">
    <w:name w:val="Header Char"/>
    <w:link w:val="Header"/>
    <w:uiPriority w:val="99"/>
    <w:semiHidden/>
    <w:rsid w:val="004C5B4B"/>
    <w:rPr>
      <w:rFonts w:ascii="Palatino Linotype" w:hAnsi="Palatino Linotype"/>
      <w:sz w:val="24"/>
      <w:lang w:val="nl-NL"/>
    </w:rPr>
  </w:style>
  <w:style w:type="paragraph" w:styleId="BalloonText">
    <w:name w:val="Balloon Text"/>
    <w:basedOn w:val="Normal"/>
    <w:link w:val="BalloonTextChar"/>
    <w:uiPriority w:val="99"/>
    <w:semiHidden/>
    <w:unhideWhenUsed/>
    <w:rsid w:val="0011681C"/>
    <w:rPr>
      <w:rFonts w:ascii="Tahoma" w:hAnsi="Tahoma" w:cs="Tahoma"/>
      <w:sz w:val="16"/>
      <w:szCs w:val="16"/>
    </w:rPr>
  </w:style>
  <w:style w:type="character" w:customStyle="1" w:styleId="BalloonTextChar">
    <w:name w:val="Balloon Text Char"/>
    <w:link w:val="BalloonText"/>
    <w:uiPriority w:val="99"/>
    <w:semiHidden/>
    <w:rsid w:val="0011681C"/>
    <w:rPr>
      <w:rFonts w:ascii="Tahoma" w:hAnsi="Tahoma" w:cs="Tahoma"/>
      <w:sz w:val="16"/>
      <w:szCs w:val="16"/>
      <w:lang w:eastAsia="en-US"/>
    </w:rPr>
  </w:style>
  <w:style w:type="character" w:styleId="CommentReference">
    <w:name w:val="annotation reference"/>
    <w:uiPriority w:val="99"/>
    <w:semiHidden/>
    <w:unhideWhenUsed/>
    <w:rsid w:val="00011E45"/>
    <w:rPr>
      <w:sz w:val="16"/>
      <w:szCs w:val="16"/>
    </w:rPr>
  </w:style>
  <w:style w:type="paragraph" w:styleId="CommentText">
    <w:name w:val="annotation text"/>
    <w:basedOn w:val="Normal"/>
    <w:link w:val="CommentTextChar"/>
    <w:uiPriority w:val="99"/>
    <w:semiHidden/>
    <w:unhideWhenUsed/>
    <w:rsid w:val="00011E45"/>
    <w:pPr>
      <w:spacing w:after="200"/>
      <w:contextualSpacing w:val="0"/>
    </w:pPr>
    <w:rPr>
      <w:rFonts w:ascii="Calibri" w:eastAsia="Cambria" w:hAnsi="Calibri"/>
      <w:sz w:val="20"/>
    </w:rPr>
  </w:style>
  <w:style w:type="character" w:customStyle="1" w:styleId="CommentTextChar">
    <w:name w:val="Comment Text Char"/>
    <w:link w:val="CommentText"/>
    <w:uiPriority w:val="99"/>
    <w:semiHidden/>
    <w:rsid w:val="00011E45"/>
    <w:rPr>
      <w:rFonts w:ascii="Calibri" w:eastAsia="Cambria" w:hAnsi="Calibri"/>
      <w:lang w:eastAsia="en-US"/>
    </w:r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C5B4B"/>
    <w:pPr>
      <w:contextualSpacing/>
    </w:pPr>
    <w:rPr>
      <w:rFonts w:ascii="Palatino Linotype" w:hAnsi="Palatino Linotype"/>
      <w:sz w:val="24"/>
      <w:lang w:eastAsia="en-US"/>
    </w:rPr>
  </w:style>
  <w:style w:type="paragraph" w:styleId="Heading1">
    <w:name w:val="heading 1"/>
    <w:aliases w:val="Title,hoofdstuk"/>
    <w:basedOn w:val="Normal"/>
    <w:next w:val="Normal"/>
    <w:link w:val="Heading1Char"/>
    <w:autoRedefine/>
    <w:qFormat/>
    <w:rsid w:val="00ED319E"/>
    <w:pPr>
      <w:keepNext/>
      <w:outlineLvl w:val="0"/>
    </w:pPr>
    <w:rPr>
      <w:b/>
      <w:szCs w:val="24"/>
      <w:lang w:eastAsia="x-none"/>
    </w:rPr>
  </w:style>
  <w:style w:type="paragraph" w:styleId="Heading2">
    <w:name w:val="heading 2"/>
    <w:aliases w:val="Bold,kopje"/>
    <w:basedOn w:val="Normal"/>
    <w:next w:val="Normal"/>
    <w:link w:val="Heading2Char"/>
    <w:autoRedefine/>
    <w:qFormat/>
    <w:rsid w:val="004C5B4B"/>
    <w:pPr>
      <w:keepNext/>
      <w:outlineLvl w:val="1"/>
    </w:pPr>
    <w:rPr>
      <w:b/>
      <w:bCs/>
      <w:lang w:eastAsia="x-none"/>
    </w:rPr>
  </w:style>
  <w:style w:type="paragraph" w:styleId="Heading3">
    <w:name w:val="heading 3"/>
    <w:aliases w:val="Onderstreept,paragraaf,Underline"/>
    <w:basedOn w:val="Normal"/>
    <w:next w:val="Normal"/>
    <w:link w:val="Heading3Char"/>
    <w:autoRedefine/>
    <w:qFormat/>
    <w:rsid w:val="004C5B4B"/>
    <w:pPr>
      <w:keepNext/>
      <w:outlineLvl w:val="2"/>
    </w:pPr>
    <w:rPr>
      <w:bCs/>
      <w:szCs w:val="22"/>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hoofdstuk Char"/>
    <w:link w:val="Heading1"/>
    <w:rsid w:val="00ED319E"/>
    <w:rPr>
      <w:rFonts w:ascii="Palatino Linotype" w:hAnsi="Palatino Linotype"/>
      <w:b/>
      <w:sz w:val="24"/>
      <w:szCs w:val="24"/>
      <w:lang w:val="nl-NL"/>
    </w:rPr>
  </w:style>
  <w:style w:type="character" w:customStyle="1" w:styleId="Heading2Char">
    <w:name w:val="Heading 2 Char"/>
    <w:aliases w:val="Bold Char,kopje Char"/>
    <w:link w:val="Heading2"/>
    <w:rsid w:val="001A53F0"/>
    <w:rPr>
      <w:rFonts w:ascii="Palatino Linotype" w:hAnsi="Palatino Linotype"/>
      <w:b/>
      <w:bCs/>
      <w:sz w:val="24"/>
      <w:lang w:val="nl-NL"/>
    </w:rPr>
  </w:style>
  <w:style w:type="character" w:customStyle="1" w:styleId="Heading3Char">
    <w:name w:val="Heading 3 Char"/>
    <w:aliases w:val="Onderstreept Char,paragraaf Char1,Underline Char"/>
    <w:link w:val="Heading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
    <w:name w:val="Kop van inhoudsopgave"/>
    <w:basedOn w:val="Heading1"/>
    <w:next w:val="Norm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l"/>
    <w:next w:val="Normal"/>
    <w:link w:val="voorbeeldChar"/>
    <w:rsid w:val="000E09A3"/>
    <w:pPr>
      <w:keepNext/>
      <w:shd w:val="clear" w:color="auto" w:fill="D9D9D9"/>
      <w:spacing w:line="0" w:lineRule="atLeast"/>
      <w:ind w:left="703" w:right="703"/>
      <w:outlineLvl w:val="2"/>
    </w:pPr>
    <w:rPr>
      <w:iCs/>
      <w:sz w:val="20"/>
      <w:szCs w:val="24"/>
      <w:lang w:eastAsia="x-none"/>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l"/>
    <w:next w:val="Normal"/>
    <w:autoRedefine/>
    <w:uiPriority w:val="99"/>
    <w:rsid w:val="00A93981"/>
    <w:pPr>
      <w:ind w:left="240" w:hanging="240"/>
    </w:pPr>
    <w:rPr>
      <w:szCs w:val="18"/>
    </w:rPr>
  </w:style>
  <w:style w:type="paragraph" w:customStyle="1" w:styleId="ColorfulList-Accent11">
    <w:name w:val="Colorful List - Accent 11"/>
    <w:aliases w:val="lijst nummers"/>
    <w:basedOn w:val="Normal"/>
    <w:uiPriority w:val="34"/>
    <w:qFormat/>
    <w:rsid w:val="00B376BE"/>
    <w:pPr>
      <w:ind w:left="720"/>
    </w:pPr>
    <w:rPr>
      <w:rFonts w:eastAsia="Calibri"/>
    </w:rPr>
  </w:style>
  <w:style w:type="paragraph" w:customStyle="1" w:styleId="Bullets">
    <w:name w:val="Bullets"/>
    <w:basedOn w:val="Norm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l"/>
    <w:autoRedefine/>
    <w:qFormat/>
    <w:rsid w:val="004C5B4B"/>
    <w:pPr>
      <w:numPr>
        <w:numId w:val="28"/>
      </w:numPr>
    </w:pPr>
  </w:style>
  <w:style w:type="paragraph" w:customStyle="1" w:styleId="2estreepjes">
    <w:name w:val="2e streepjes"/>
    <w:basedOn w:val="Normal"/>
    <w:autoRedefine/>
    <w:qFormat/>
    <w:rsid w:val="004C5B4B"/>
    <w:pPr>
      <w:numPr>
        <w:numId w:val="29"/>
      </w:numPr>
    </w:pPr>
  </w:style>
  <w:style w:type="paragraph" w:customStyle="1" w:styleId="normaal">
    <w:name w:val="normaal"/>
    <w:basedOn w:val="Heading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Caption">
    <w:name w:val="caption"/>
    <w:basedOn w:val="Normal"/>
    <w:next w:val="Normal"/>
    <w:qFormat/>
    <w:rsid w:val="000E09A3"/>
    <w:rPr>
      <w:b/>
      <w:bCs/>
      <w:sz w:val="20"/>
    </w:rPr>
  </w:style>
  <w:style w:type="paragraph" w:styleId="Footer">
    <w:name w:val="footer"/>
    <w:basedOn w:val="Normal"/>
    <w:link w:val="FooterChar"/>
    <w:uiPriority w:val="99"/>
    <w:rsid w:val="004C5B4B"/>
    <w:pPr>
      <w:tabs>
        <w:tab w:val="center" w:pos="4320"/>
        <w:tab w:val="right" w:pos="8640"/>
      </w:tabs>
    </w:pPr>
    <w:rPr>
      <w:szCs w:val="24"/>
      <w:lang w:eastAsia="x-none"/>
    </w:rPr>
  </w:style>
  <w:style w:type="character" w:customStyle="1" w:styleId="FooterChar">
    <w:name w:val="Footer Char"/>
    <w:link w:val="Footer"/>
    <w:uiPriority w:val="99"/>
    <w:rsid w:val="004C5B4B"/>
    <w:rPr>
      <w:rFonts w:ascii="Palatino Linotype" w:hAnsi="Palatino Linotype"/>
      <w:sz w:val="24"/>
      <w:szCs w:val="24"/>
      <w:lang w:val="nl-NL"/>
    </w:rPr>
  </w:style>
  <w:style w:type="paragraph" w:styleId="Header">
    <w:name w:val="header"/>
    <w:basedOn w:val="Normal"/>
    <w:link w:val="HeaderChar"/>
    <w:uiPriority w:val="99"/>
    <w:semiHidden/>
    <w:unhideWhenUsed/>
    <w:rsid w:val="004C5B4B"/>
    <w:pPr>
      <w:tabs>
        <w:tab w:val="center" w:pos="4680"/>
        <w:tab w:val="right" w:pos="9360"/>
      </w:tabs>
    </w:pPr>
    <w:rPr>
      <w:lang w:eastAsia="x-none"/>
    </w:rPr>
  </w:style>
  <w:style w:type="character" w:customStyle="1" w:styleId="HeaderChar">
    <w:name w:val="Header Char"/>
    <w:link w:val="Header"/>
    <w:uiPriority w:val="99"/>
    <w:semiHidden/>
    <w:rsid w:val="004C5B4B"/>
    <w:rPr>
      <w:rFonts w:ascii="Palatino Linotype" w:hAnsi="Palatino Linotype"/>
      <w:sz w:val="24"/>
      <w:lang w:val="nl-NL"/>
    </w:rPr>
  </w:style>
  <w:style w:type="paragraph" w:styleId="BalloonText">
    <w:name w:val="Balloon Text"/>
    <w:basedOn w:val="Normal"/>
    <w:link w:val="BalloonTextChar"/>
    <w:uiPriority w:val="99"/>
    <w:semiHidden/>
    <w:unhideWhenUsed/>
    <w:rsid w:val="0011681C"/>
    <w:rPr>
      <w:rFonts w:ascii="Tahoma" w:hAnsi="Tahoma" w:cs="Tahoma"/>
      <w:sz w:val="16"/>
      <w:szCs w:val="16"/>
    </w:rPr>
  </w:style>
  <w:style w:type="character" w:customStyle="1" w:styleId="BalloonTextChar">
    <w:name w:val="Balloon Text Char"/>
    <w:link w:val="BalloonText"/>
    <w:uiPriority w:val="99"/>
    <w:semiHidden/>
    <w:rsid w:val="0011681C"/>
    <w:rPr>
      <w:rFonts w:ascii="Tahoma" w:hAnsi="Tahoma" w:cs="Tahoma"/>
      <w:sz w:val="16"/>
      <w:szCs w:val="16"/>
      <w:lang w:eastAsia="en-US"/>
    </w:rPr>
  </w:style>
  <w:style w:type="character" w:styleId="CommentReference">
    <w:name w:val="annotation reference"/>
    <w:uiPriority w:val="99"/>
    <w:semiHidden/>
    <w:unhideWhenUsed/>
    <w:rsid w:val="00011E45"/>
    <w:rPr>
      <w:sz w:val="16"/>
      <w:szCs w:val="16"/>
    </w:rPr>
  </w:style>
  <w:style w:type="paragraph" w:styleId="CommentText">
    <w:name w:val="annotation text"/>
    <w:basedOn w:val="Normal"/>
    <w:link w:val="CommentTextChar"/>
    <w:uiPriority w:val="99"/>
    <w:semiHidden/>
    <w:unhideWhenUsed/>
    <w:rsid w:val="00011E45"/>
    <w:pPr>
      <w:spacing w:after="200"/>
      <w:contextualSpacing w:val="0"/>
    </w:pPr>
    <w:rPr>
      <w:rFonts w:ascii="Calibri" w:eastAsia="Cambria" w:hAnsi="Calibri"/>
      <w:sz w:val="20"/>
    </w:rPr>
  </w:style>
  <w:style w:type="character" w:customStyle="1" w:styleId="CommentTextChar">
    <w:name w:val="Comment Text Char"/>
    <w:link w:val="CommentText"/>
    <w:uiPriority w:val="99"/>
    <w:semiHidden/>
    <w:rsid w:val="00011E45"/>
    <w:rPr>
      <w:rFonts w:ascii="Calibri" w:eastAsia="Cambria" w:hAnsi="Calibri"/>
      <w:lang w:eastAsia="en-US"/>
    </w:r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FB490DD-A715-4E1A-B981-4218747BF0C7}">
  <ds:schemaRefs>
    <ds:schemaRef ds:uri="http://schemas.microsoft.com/sharepoint/v3/contenttype/forms"/>
  </ds:schemaRefs>
</ds:datastoreItem>
</file>

<file path=customXml/itemProps2.xml><?xml version="1.0" encoding="utf-8"?>
<ds:datastoreItem xmlns:ds="http://schemas.openxmlformats.org/officeDocument/2006/customXml" ds:itemID="{9A7F031C-1859-455E-9985-6D656EA9E9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D809AC-1E15-40C6-9820-6B85BC6BD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10623</Characters>
  <Application>Microsoft Office Word</Application>
  <DocSecurity>0</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van Gelderen</dc:creator>
  <cp:lastModifiedBy>Nijnens, Christa</cp:lastModifiedBy>
  <cp:revision>2</cp:revision>
  <cp:lastPrinted>2013-12-05T14:01:00Z</cp:lastPrinted>
  <dcterms:created xsi:type="dcterms:W3CDTF">2014-01-22T15:03:00Z</dcterms:created>
  <dcterms:modified xsi:type="dcterms:W3CDTF">2014-01-22T15:03:00Z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0x0101004E6DF373FC507F46B9677EE7B075F58A</vt:lpwstr>
  </property>
</Properties>
</file>