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A96629">
        <w:rPr>
          <w:b/>
          <w:sz w:val="22"/>
          <w:szCs w:val="22"/>
        </w:rPr>
        <w:t>2</w:t>
      </w:r>
      <w:r w:rsidR="00697533">
        <w:rPr>
          <w:b/>
          <w:sz w:val="22"/>
          <w:szCs w:val="22"/>
        </w:rPr>
        <w:t xml:space="preserve"> </w:t>
      </w:r>
      <w:r w:rsidR="00A96629">
        <w:rPr>
          <w:b/>
          <w:sz w:val="22"/>
          <w:szCs w:val="22"/>
        </w:rPr>
        <w:t>april</w:t>
      </w:r>
      <w:r w:rsidR="004229F1">
        <w:rPr>
          <w:b/>
          <w:sz w:val="22"/>
          <w:szCs w:val="22"/>
        </w:rPr>
        <w:t xml:space="preserve"> 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Pr="00186984" w:rsidRDefault="00B4692D" w:rsidP="00814376">
      <w:pPr>
        <w:rPr>
          <w:szCs w:val="22"/>
        </w:rPr>
      </w:pPr>
      <w:r w:rsidRPr="006B045F">
        <w:rPr>
          <w:b/>
          <w:szCs w:val="22"/>
        </w:rPr>
        <w:t xml:space="preserve">Aanwezig: </w:t>
      </w:r>
      <w:r w:rsidR="00A1384E">
        <w:rPr>
          <w:szCs w:val="22"/>
        </w:rPr>
        <w:t>Elisa</w:t>
      </w:r>
      <w:r w:rsidR="00560278" w:rsidRPr="006B045F">
        <w:rPr>
          <w:szCs w:val="22"/>
        </w:rPr>
        <w:t xml:space="preserve"> (voorzitter),</w:t>
      </w:r>
      <w:r w:rsidR="00A96629">
        <w:rPr>
          <w:szCs w:val="22"/>
        </w:rPr>
        <w:t xml:space="preserve"> Jerry (t/m mededelingen)</w:t>
      </w:r>
      <w:r w:rsidR="00FB1569">
        <w:rPr>
          <w:szCs w:val="22"/>
        </w:rPr>
        <w:t xml:space="preserve"> </w:t>
      </w:r>
      <w:r w:rsidR="004229F1">
        <w:rPr>
          <w:szCs w:val="22"/>
        </w:rPr>
        <w:t>Janneke</w:t>
      </w:r>
      <w:r w:rsidR="00DF088C">
        <w:rPr>
          <w:szCs w:val="22"/>
        </w:rPr>
        <w:t>,</w:t>
      </w:r>
      <w:r w:rsidR="006B045F" w:rsidRPr="006B045F">
        <w:rPr>
          <w:szCs w:val="22"/>
        </w:rPr>
        <w:t xml:space="preserve"> </w:t>
      </w:r>
      <w:proofErr w:type="spellStart"/>
      <w:r w:rsidR="001B7F63">
        <w:rPr>
          <w:szCs w:val="22"/>
        </w:rPr>
        <w:t>Lisette</w:t>
      </w:r>
      <w:proofErr w:type="spellEnd"/>
      <w:r w:rsidR="00FB1569">
        <w:rPr>
          <w:szCs w:val="22"/>
        </w:rPr>
        <w:t xml:space="preserve"> H</w:t>
      </w:r>
      <w:r w:rsidR="00DF088C">
        <w:rPr>
          <w:szCs w:val="22"/>
        </w:rPr>
        <w:t>.</w:t>
      </w:r>
      <w:r w:rsidR="0065108E">
        <w:rPr>
          <w:szCs w:val="22"/>
        </w:rPr>
        <w:t>, Joris</w:t>
      </w:r>
      <w:r w:rsidR="00697533">
        <w:rPr>
          <w:szCs w:val="22"/>
        </w:rPr>
        <w:t>,</w:t>
      </w:r>
      <w:r w:rsidR="00CF620E">
        <w:rPr>
          <w:szCs w:val="22"/>
        </w:rPr>
        <w:t xml:space="preserve"> </w:t>
      </w:r>
      <w:r w:rsidR="00771951">
        <w:rPr>
          <w:szCs w:val="22"/>
        </w:rPr>
        <w:t>Sandra,</w:t>
      </w:r>
      <w:r w:rsidR="00771951" w:rsidRPr="008041B0">
        <w:rPr>
          <w:szCs w:val="22"/>
        </w:rPr>
        <w:t xml:space="preserve"> </w:t>
      </w:r>
      <w:r w:rsidR="00A96629">
        <w:rPr>
          <w:szCs w:val="22"/>
        </w:rPr>
        <w:t>Nico</w:t>
      </w:r>
      <w:r w:rsidR="00A1384E">
        <w:rPr>
          <w:szCs w:val="22"/>
        </w:rPr>
        <w:t>, Karlijn</w:t>
      </w:r>
      <w:r w:rsidR="00A96629">
        <w:rPr>
          <w:szCs w:val="22"/>
        </w:rPr>
        <w:t>, Linda (Notulist)</w:t>
      </w:r>
      <w:r w:rsidR="000437D3">
        <w:rPr>
          <w:szCs w:val="22"/>
        </w:rPr>
        <w:t>, Christa</w:t>
      </w:r>
    </w:p>
    <w:p w:rsidR="0020341F" w:rsidRDefault="008E0309" w:rsidP="00814376">
      <w:pPr>
        <w:rPr>
          <w:szCs w:val="22"/>
        </w:rPr>
      </w:pPr>
      <w:r w:rsidRPr="006B045F">
        <w:rPr>
          <w:b/>
          <w:szCs w:val="22"/>
        </w:rPr>
        <w:t>Afwezig:</w:t>
      </w:r>
      <w:r w:rsidR="00E7741B">
        <w:rPr>
          <w:szCs w:val="22"/>
        </w:rPr>
        <w:t xml:space="preserve"> Nienke (ziek)</w:t>
      </w:r>
    </w:p>
    <w:p w:rsidR="009C6D58" w:rsidRDefault="009C6D58" w:rsidP="00814376">
      <w:pPr>
        <w:rPr>
          <w:szCs w:val="22"/>
        </w:rPr>
      </w:pPr>
    </w:p>
    <w:p w:rsidR="00A96629" w:rsidRDefault="00A96629" w:rsidP="00A96629">
      <w:pPr>
        <w:jc w:val="both"/>
        <w:rPr>
          <w:rFonts w:ascii="Calibri" w:eastAsiaTheme="minorHAnsi" w:hAnsi="Calibri"/>
          <w:b/>
          <w:bCs/>
          <w:sz w:val="20"/>
        </w:rPr>
      </w:pPr>
      <w:r>
        <w:rPr>
          <w:b/>
          <w:bCs/>
          <w:sz w:val="20"/>
        </w:rPr>
        <w:t xml:space="preserve">Vergadering woensdag 2 april 2014 (week 14)                          </w:t>
      </w:r>
      <w:proofErr w:type="gramStart"/>
      <w:r>
        <w:rPr>
          <w:b/>
          <w:bCs/>
          <w:sz w:val="20"/>
        </w:rPr>
        <w:t>D1.160                </w:t>
      </w:r>
      <w:r>
        <w:rPr>
          <w:b/>
          <w:bCs/>
          <w:sz w:val="20"/>
        </w:rPr>
        <w:t>                </w:t>
      </w:r>
      <w:proofErr w:type="gramEnd"/>
    </w:p>
    <w:p w:rsidR="00A96629" w:rsidRDefault="00A96629" w:rsidP="00A96629">
      <w:pPr>
        <w:rPr>
          <w:sz w:val="20"/>
        </w:rPr>
      </w:pPr>
      <w:proofErr w:type="gramStart"/>
      <w:r>
        <w:rPr>
          <w:sz w:val="20"/>
        </w:rPr>
        <w:t xml:space="preserve">13.00-13.05         </w:t>
      </w:r>
      <w:proofErr w:type="gramEnd"/>
      <w:r>
        <w:rPr>
          <w:sz w:val="20"/>
        </w:rPr>
        <w:t>Notulen en actielijst</w:t>
      </w:r>
    </w:p>
    <w:p w:rsidR="00A96629" w:rsidRDefault="00A96629" w:rsidP="00A96629">
      <w:pPr>
        <w:rPr>
          <w:sz w:val="20"/>
        </w:rPr>
      </w:pPr>
      <w:proofErr w:type="gramStart"/>
      <w:r>
        <w:rPr>
          <w:sz w:val="20"/>
        </w:rPr>
        <w:t xml:space="preserve">13.05-13:30         </w:t>
      </w:r>
      <w:proofErr w:type="gramEnd"/>
      <w:r>
        <w:rPr>
          <w:sz w:val="20"/>
        </w:rPr>
        <w:t>Mededelingen en ingekomen stukken</w:t>
      </w:r>
    </w:p>
    <w:p w:rsidR="00A96629" w:rsidRDefault="00A96629" w:rsidP="00A96629">
      <w:pPr>
        <w:rPr>
          <w:sz w:val="20"/>
        </w:rPr>
      </w:pPr>
      <w:proofErr w:type="gramStart"/>
      <w:r>
        <w:rPr>
          <w:sz w:val="20"/>
        </w:rPr>
        <w:t xml:space="preserve">13.30-14.00         </w:t>
      </w:r>
      <w:proofErr w:type="gramEnd"/>
      <w:r>
        <w:rPr>
          <w:sz w:val="20"/>
        </w:rPr>
        <w:t>Voorbespreking WG 19</w:t>
      </w:r>
    </w:p>
    <w:p w:rsidR="00A96629" w:rsidRDefault="00A96629" w:rsidP="00A96629">
      <w:pPr>
        <w:rPr>
          <w:sz w:val="20"/>
        </w:rPr>
      </w:pPr>
      <w:proofErr w:type="gramStart"/>
      <w:r>
        <w:rPr>
          <w:sz w:val="20"/>
        </w:rPr>
        <w:t xml:space="preserve">14.00-14.10         </w:t>
      </w:r>
      <w:proofErr w:type="gramEnd"/>
      <w:r>
        <w:rPr>
          <w:sz w:val="20"/>
        </w:rPr>
        <w:t>Pauze</w:t>
      </w:r>
    </w:p>
    <w:p w:rsidR="00A96629" w:rsidRDefault="00A96629" w:rsidP="00A96629">
      <w:pPr>
        <w:rPr>
          <w:sz w:val="20"/>
        </w:rPr>
      </w:pPr>
      <w:proofErr w:type="gramStart"/>
      <w:r>
        <w:rPr>
          <w:sz w:val="20"/>
        </w:rPr>
        <w:t xml:space="preserve">14.10-15.10         </w:t>
      </w:r>
      <w:proofErr w:type="gramEnd"/>
      <w:r>
        <w:rPr>
          <w:sz w:val="20"/>
        </w:rPr>
        <w:t>Kalibratie onderzoeksverslag</w:t>
      </w:r>
    </w:p>
    <w:p w:rsidR="00A96629" w:rsidRDefault="00A96629" w:rsidP="00A96629">
      <w:pPr>
        <w:rPr>
          <w:sz w:val="20"/>
        </w:rPr>
      </w:pPr>
      <w:proofErr w:type="gramStart"/>
      <w:r>
        <w:rPr>
          <w:sz w:val="20"/>
        </w:rPr>
        <w:t xml:space="preserve">15.10-15.30         </w:t>
      </w:r>
      <w:proofErr w:type="spellStart"/>
      <w:proofErr w:type="gramEnd"/>
      <w:r>
        <w:rPr>
          <w:sz w:val="20"/>
        </w:rPr>
        <w:t>evt</w:t>
      </w:r>
      <w:proofErr w:type="spellEnd"/>
      <w:r>
        <w:rPr>
          <w:sz w:val="20"/>
        </w:rPr>
        <w:t xml:space="preserve"> vragen stellen over waarnemingen OZVS</w:t>
      </w:r>
    </w:p>
    <w:p w:rsidR="00A96629" w:rsidRDefault="00A96629" w:rsidP="00A96629">
      <w:pPr>
        <w:rPr>
          <w:sz w:val="20"/>
        </w:rPr>
      </w:pPr>
      <w:proofErr w:type="gramStart"/>
      <w:r>
        <w:rPr>
          <w:sz w:val="20"/>
        </w:rPr>
        <w:t xml:space="preserve">15.30-15.35         </w:t>
      </w:r>
      <w:proofErr w:type="gramEnd"/>
      <w:r>
        <w:rPr>
          <w:sz w:val="20"/>
        </w:rPr>
        <w:t>WVTTK</w:t>
      </w:r>
    </w:p>
    <w:p w:rsidR="00A96629" w:rsidRDefault="00A96629" w:rsidP="00A96629">
      <w:pPr>
        <w:rPr>
          <w:sz w:val="20"/>
        </w:rPr>
      </w:pPr>
      <w:proofErr w:type="gramStart"/>
      <w:r>
        <w:rPr>
          <w:sz w:val="20"/>
        </w:rPr>
        <w:t xml:space="preserve">15.35-15.40         </w:t>
      </w:r>
      <w:proofErr w:type="gramEnd"/>
      <w:r>
        <w:rPr>
          <w:sz w:val="20"/>
        </w:rPr>
        <w:t>Rondvraag</w:t>
      </w:r>
    </w:p>
    <w:p w:rsidR="00A96629" w:rsidRDefault="00A96629" w:rsidP="00A96629">
      <w:pPr>
        <w:rPr>
          <w:sz w:val="20"/>
        </w:rPr>
      </w:pPr>
      <w:proofErr w:type="gramStart"/>
      <w:r>
        <w:rPr>
          <w:sz w:val="20"/>
        </w:rPr>
        <w:t xml:space="preserve">15.40-16.10         </w:t>
      </w:r>
      <w:proofErr w:type="gramEnd"/>
      <w:r>
        <w:rPr>
          <w:sz w:val="20"/>
        </w:rPr>
        <w:t>Collen (Collega Ondersteunend Leren)</w:t>
      </w:r>
    </w:p>
    <w:p w:rsidR="00A1384E" w:rsidRDefault="00A1384E" w:rsidP="004D19C8">
      <w:pPr>
        <w:contextualSpacing w:val="0"/>
        <w:jc w:val="both"/>
        <w:rPr>
          <w:rFonts w:eastAsia="Times New Roman" w:cs="Times New Roman"/>
          <w:b/>
          <w:bCs/>
          <w:szCs w:val="22"/>
        </w:rPr>
      </w:pPr>
    </w:p>
    <w:p w:rsidR="00A96629" w:rsidRDefault="00A96629" w:rsidP="004D19C8">
      <w:pPr>
        <w:contextualSpacing w:val="0"/>
        <w:jc w:val="both"/>
        <w:rPr>
          <w:rFonts w:eastAsia="Times New Roman" w:cs="Times New Roman"/>
          <w:b/>
          <w:bCs/>
          <w:szCs w:val="22"/>
        </w:rPr>
      </w:pPr>
    </w:p>
    <w:p w:rsidR="00AD5988" w:rsidRDefault="00A96629" w:rsidP="00E7741B">
      <w:pPr>
        <w:rPr>
          <w:b/>
          <w:szCs w:val="22"/>
        </w:rPr>
      </w:pPr>
      <w:r>
        <w:rPr>
          <w:b/>
          <w:szCs w:val="22"/>
        </w:rPr>
        <w:t>Opmerkingen</w:t>
      </w:r>
      <w:r w:rsidR="005A5032">
        <w:rPr>
          <w:b/>
          <w:szCs w:val="22"/>
        </w:rPr>
        <w:t xml:space="preserve"> n</w:t>
      </w:r>
      <w:r w:rsidR="00155099">
        <w:rPr>
          <w:b/>
          <w:szCs w:val="22"/>
        </w:rPr>
        <w:t xml:space="preserve">otulen vergadering </w:t>
      </w:r>
      <w:r>
        <w:rPr>
          <w:b/>
          <w:szCs w:val="22"/>
        </w:rPr>
        <w:t>19 maart</w:t>
      </w:r>
      <w:r w:rsidR="00565EF7">
        <w:rPr>
          <w:b/>
          <w:szCs w:val="22"/>
        </w:rPr>
        <w:t xml:space="preserve"> 2014</w:t>
      </w:r>
    </w:p>
    <w:p w:rsidR="00E7741B" w:rsidRPr="00E7741B" w:rsidRDefault="00E7741B" w:rsidP="002C4312">
      <w:pPr>
        <w:pStyle w:val="ListParagraph"/>
        <w:numPr>
          <w:ilvl w:val="0"/>
          <w:numId w:val="5"/>
        </w:numPr>
        <w:rPr>
          <w:b/>
          <w:szCs w:val="22"/>
        </w:rPr>
      </w:pPr>
      <w:r>
        <w:rPr>
          <w:szCs w:val="22"/>
        </w:rPr>
        <w:t>geen</w:t>
      </w:r>
    </w:p>
    <w:p w:rsidR="00A96629" w:rsidRDefault="00A96629" w:rsidP="00697533">
      <w:pPr>
        <w:rPr>
          <w:b/>
          <w:szCs w:val="22"/>
        </w:rPr>
      </w:pPr>
    </w:p>
    <w:p w:rsidR="00A96629" w:rsidRDefault="00E7741B" w:rsidP="00697533">
      <w:pPr>
        <w:rPr>
          <w:b/>
          <w:szCs w:val="22"/>
        </w:rPr>
      </w:pPr>
      <w:r>
        <w:rPr>
          <w:b/>
          <w:szCs w:val="22"/>
        </w:rPr>
        <w:t>Actielijst</w:t>
      </w:r>
    </w:p>
    <w:p w:rsidR="00F03FFC" w:rsidRPr="00E7741B" w:rsidRDefault="00E7741B" w:rsidP="002C4312">
      <w:pPr>
        <w:pStyle w:val="ListParagraph"/>
        <w:numPr>
          <w:ilvl w:val="0"/>
          <w:numId w:val="6"/>
        </w:numPr>
        <w:rPr>
          <w:szCs w:val="22"/>
        </w:rPr>
      </w:pPr>
      <w:r>
        <w:rPr>
          <w:szCs w:val="22"/>
        </w:rPr>
        <w:t xml:space="preserve">Joris: werkgroep 23-25 veel ruimte over (als weinig </w:t>
      </w:r>
      <w:proofErr w:type="spellStart"/>
      <w:r>
        <w:rPr>
          <w:szCs w:val="22"/>
        </w:rPr>
        <w:t>EPs</w:t>
      </w:r>
      <w:proofErr w:type="spellEnd"/>
      <w:r>
        <w:rPr>
          <w:szCs w:val="22"/>
        </w:rPr>
        <w:t>). Als mensen bezig zijn met het ontwikkelen van opdrachten voor één van de laatste werkgroepen: op de server in map [</w:t>
      </w:r>
      <w:proofErr w:type="spellStart"/>
      <w:r>
        <w:rPr>
          <w:szCs w:val="22"/>
        </w:rPr>
        <w:t>wg</w:t>
      </w:r>
      <w:proofErr w:type="spellEnd"/>
      <w:r>
        <w:rPr>
          <w:szCs w:val="22"/>
        </w:rPr>
        <w:t xml:space="preserve"> 23-24-25 aanvullende opdrachten]. Als je al wat hebt liggen: deze week graag al uploaden.</w:t>
      </w:r>
    </w:p>
    <w:p w:rsidR="00F03FFC" w:rsidRDefault="00F03FFC" w:rsidP="00697533">
      <w:pPr>
        <w:rPr>
          <w:b/>
          <w:szCs w:val="22"/>
        </w:rPr>
      </w:pPr>
    </w:p>
    <w:p w:rsidR="00F03FFC" w:rsidRDefault="00F03FFC" w:rsidP="00697533">
      <w:pPr>
        <w:rPr>
          <w:b/>
          <w:szCs w:val="22"/>
        </w:rPr>
      </w:pPr>
      <w:r>
        <w:rPr>
          <w:b/>
          <w:szCs w:val="22"/>
        </w:rPr>
        <w:t>Mededelingen en ingekomen stukken</w:t>
      </w:r>
    </w:p>
    <w:p w:rsidR="00F03FFC" w:rsidRDefault="00E7741B" w:rsidP="002C4312">
      <w:pPr>
        <w:pStyle w:val="ListParagraph"/>
        <w:numPr>
          <w:ilvl w:val="0"/>
          <w:numId w:val="6"/>
        </w:numPr>
        <w:rPr>
          <w:szCs w:val="22"/>
        </w:rPr>
      </w:pPr>
      <w:r>
        <w:rPr>
          <w:szCs w:val="22"/>
        </w:rPr>
        <w:t xml:space="preserve">Jerry: </w:t>
      </w:r>
      <w:proofErr w:type="gramStart"/>
      <w:r>
        <w:rPr>
          <w:szCs w:val="22"/>
        </w:rPr>
        <w:t>update</w:t>
      </w:r>
      <w:proofErr w:type="gramEnd"/>
      <w:r>
        <w:rPr>
          <w:szCs w:val="22"/>
        </w:rPr>
        <w:t xml:space="preserve"> ontwikkelingen LW. Zie notulen BMW/BIO vrijdag 29 maart 2014. Samengevat: er wordt binnenkort geworven voor docenten voor practica (docent 4). Jerry stuurt binnenkort nog een lijst rond over welke practica dit gaat. Is niet naast ABV, maar als ABV docent kun je wel daarnaast een practicum doen.</w:t>
      </w:r>
    </w:p>
    <w:p w:rsidR="000437D3" w:rsidRDefault="000437D3" w:rsidP="002C4312">
      <w:pPr>
        <w:pStyle w:val="ListParagraph"/>
        <w:numPr>
          <w:ilvl w:val="0"/>
          <w:numId w:val="6"/>
        </w:numPr>
        <w:rPr>
          <w:szCs w:val="22"/>
        </w:rPr>
      </w:pPr>
      <w:r>
        <w:rPr>
          <w:szCs w:val="22"/>
        </w:rPr>
        <w:t>Jerry gaat coördinatie AV PB doen (wordt voor jaar 1, 2 en 3) en er komt een vacature voor AV coördinatie BMW (coördinatie LV Bio doet Hanneke).</w:t>
      </w:r>
    </w:p>
    <w:p w:rsidR="000437D3" w:rsidRDefault="000437D3" w:rsidP="002C4312">
      <w:pPr>
        <w:pStyle w:val="ListParagraph"/>
        <w:numPr>
          <w:ilvl w:val="0"/>
          <w:numId w:val="6"/>
        </w:numPr>
        <w:rPr>
          <w:szCs w:val="22"/>
        </w:rPr>
      </w:pPr>
      <w:r>
        <w:rPr>
          <w:szCs w:val="22"/>
        </w:rPr>
        <w:t xml:space="preserve">Vraag Karlijn: alleen practica PB? Ja, in principe wel. Nog wel wat practica voor biologie: </w:t>
      </w:r>
      <w:proofErr w:type="spellStart"/>
      <w:r>
        <w:rPr>
          <w:szCs w:val="22"/>
        </w:rPr>
        <w:t>celbio</w:t>
      </w:r>
      <w:proofErr w:type="spellEnd"/>
      <w:r>
        <w:rPr>
          <w:szCs w:val="22"/>
        </w:rPr>
        <w:t>, genetica (inhoudelijk grote overlap PB).</w:t>
      </w:r>
    </w:p>
    <w:p w:rsidR="000437D3" w:rsidRDefault="000437D3" w:rsidP="002C4312">
      <w:pPr>
        <w:pStyle w:val="ListParagraph"/>
        <w:numPr>
          <w:ilvl w:val="0"/>
          <w:numId w:val="6"/>
        </w:numPr>
        <w:rPr>
          <w:szCs w:val="22"/>
        </w:rPr>
      </w:pPr>
      <w:r>
        <w:rPr>
          <w:szCs w:val="22"/>
        </w:rPr>
        <w:t xml:space="preserve">Docentenplekken (ABV + practica) worden </w:t>
      </w:r>
      <w:proofErr w:type="spellStart"/>
      <w:r>
        <w:rPr>
          <w:szCs w:val="22"/>
        </w:rPr>
        <w:t>flexplekken</w:t>
      </w:r>
      <w:proofErr w:type="spellEnd"/>
      <w:r>
        <w:rPr>
          <w:szCs w:val="22"/>
        </w:rPr>
        <w:t xml:space="preserve">. vraag </w:t>
      </w:r>
      <w:proofErr w:type="spellStart"/>
      <w:r>
        <w:rPr>
          <w:szCs w:val="22"/>
        </w:rPr>
        <w:t>Lisette</w:t>
      </w:r>
      <w:proofErr w:type="spellEnd"/>
      <w:r>
        <w:rPr>
          <w:szCs w:val="22"/>
        </w:rPr>
        <w:t>: is het mogelijk een ‘</w:t>
      </w:r>
      <w:proofErr w:type="spellStart"/>
      <w:r>
        <w:rPr>
          <w:szCs w:val="22"/>
        </w:rPr>
        <w:t>belhok</w:t>
      </w:r>
      <w:proofErr w:type="spellEnd"/>
      <w:r>
        <w:rPr>
          <w:szCs w:val="22"/>
        </w:rPr>
        <w:t>’ te hebben? Sandra: of een overlegzaaltje? Jerry: logisch verzoek, ga kijken of het haalbaar is.</w:t>
      </w:r>
    </w:p>
    <w:p w:rsidR="000437D3" w:rsidRDefault="000437D3" w:rsidP="002C4312">
      <w:pPr>
        <w:pStyle w:val="ListParagraph"/>
        <w:numPr>
          <w:ilvl w:val="0"/>
          <w:numId w:val="6"/>
        </w:numPr>
        <w:rPr>
          <w:szCs w:val="22"/>
        </w:rPr>
      </w:pPr>
      <w:r>
        <w:rPr>
          <w:szCs w:val="22"/>
        </w:rPr>
        <w:t>Vacature zou 1 april er uit komen, is er nog niet. Verwacht wordt dat de vacature één dezer dagen uit komt.</w:t>
      </w:r>
    </w:p>
    <w:p w:rsidR="000437D3" w:rsidRDefault="000437D3" w:rsidP="002C4312">
      <w:pPr>
        <w:pStyle w:val="ListParagraph"/>
        <w:numPr>
          <w:ilvl w:val="0"/>
          <w:numId w:val="6"/>
        </w:numPr>
        <w:rPr>
          <w:szCs w:val="22"/>
        </w:rPr>
      </w:pPr>
      <w:r>
        <w:rPr>
          <w:szCs w:val="22"/>
        </w:rPr>
        <w:t xml:space="preserve">Jerry: graag de vakanties doorgeven. Er moet een planning gemaakt worden voor de zomer. Een </w:t>
      </w:r>
      <w:proofErr w:type="spellStart"/>
      <w:r>
        <w:rPr>
          <w:szCs w:val="22"/>
        </w:rPr>
        <w:t>xls</w:t>
      </w:r>
      <w:proofErr w:type="spellEnd"/>
      <w:r>
        <w:rPr>
          <w:szCs w:val="22"/>
        </w:rPr>
        <w:t xml:space="preserve"> sheet staat op de server: [overig] </w:t>
      </w:r>
      <w:r w:rsidRPr="000437D3">
        <w:rPr>
          <w:szCs w:val="22"/>
        </w:rPr>
        <w:sym w:font="Wingdings" w:char="F0E0"/>
      </w:r>
      <w:r>
        <w:rPr>
          <w:szCs w:val="22"/>
        </w:rPr>
        <w:t xml:space="preserve"> [zomer]. Graag voor 17 april aangeven, zo goed als dat kan. Mogelijk om vakantie op te nemen na de inhaalweek. </w:t>
      </w:r>
      <w:r w:rsidR="005E215F">
        <w:rPr>
          <w:szCs w:val="22"/>
        </w:rPr>
        <w:t xml:space="preserve">21 </w:t>
      </w:r>
      <w:r w:rsidR="005E215F">
        <w:rPr>
          <w:szCs w:val="22"/>
        </w:rPr>
        <w:lastRenderedPageBreak/>
        <w:t>augustus is de eerste vergadering weer. Daartussen is het mogelijk om vakantie op te nemen. Training is gepland in de week na 21 augustus (do 28 en vr 29 augustus 2014). Joris: waarom is de vergadering niet in dezelfde week als de training? Jerry: zo ingericht omdat de tijd nodig is voor voorbereiding werkgroep e.d. (de training zit er nl. ook tussen). Jerry gaat daar nog even naar kijken: komt hij nog op terug.</w:t>
      </w:r>
    </w:p>
    <w:p w:rsidR="005E215F" w:rsidRDefault="005E215F" w:rsidP="002C4312">
      <w:pPr>
        <w:pStyle w:val="ListParagraph"/>
        <w:numPr>
          <w:ilvl w:val="0"/>
          <w:numId w:val="6"/>
        </w:numPr>
        <w:rPr>
          <w:szCs w:val="22"/>
        </w:rPr>
      </w:pPr>
      <w:r>
        <w:rPr>
          <w:szCs w:val="22"/>
        </w:rPr>
        <w:t xml:space="preserve">Karlijn: vorige zomer was er een periode dat er niemand van het ontwikkelteam aanwezig was. Onhandig </w:t>
      </w:r>
      <w:proofErr w:type="spellStart"/>
      <w:r>
        <w:rPr>
          <w:szCs w:val="22"/>
        </w:rPr>
        <w:t>ivm</w:t>
      </w:r>
      <w:proofErr w:type="spellEnd"/>
      <w:r>
        <w:rPr>
          <w:szCs w:val="22"/>
        </w:rPr>
        <w:t xml:space="preserve"> zomerontwikkeling. Jerry: er wordt dit jaar gewerkt met een overdrachtsdocument. Indeling wordt zo logisch mogelijk, maar dat is geen garantie dat er altijd iemand van het ontwikkelteam aanwezig is.</w:t>
      </w:r>
    </w:p>
    <w:p w:rsidR="005E215F" w:rsidRDefault="005E215F" w:rsidP="002C4312">
      <w:pPr>
        <w:pStyle w:val="ListParagraph"/>
        <w:numPr>
          <w:ilvl w:val="0"/>
          <w:numId w:val="6"/>
        </w:numPr>
        <w:rPr>
          <w:szCs w:val="22"/>
        </w:rPr>
      </w:pPr>
      <w:r>
        <w:rPr>
          <w:szCs w:val="22"/>
        </w:rPr>
        <w:t xml:space="preserve">Jerry + roosteraars al bezig met rooster volgend jaar. Voortgangsgesprekken: verschillende mogelijkheden (worden in blokken ingeroosterd). </w:t>
      </w:r>
      <w:proofErr w:type="gramStart"/>
      <w:r>
        <w:rPr>
          <w:szCs w:val="22"/>
        </w:rPr>
        <w:t xml:space="preserve">Inventarisatie waar de voorkeur ligt: 1) VG op dezelfde dag als je onderwijs geeft; 2) VG op dezelfde dag als vergadering; 3) VG op de dag dat je noch vergadering, noch onderwijs hebt. </w:t>
      </w:r>
      <w:proofErr w:type="spellStart"/>
      <w:proofErr w:type="gramEnd"/>
      <w:r>
        <w:rPr>
          <w:szCs w:val="22"/>
        </w:rPr>
        <w:t>Lisette</w:t>
      </w:r>
      <w:proofErr w:type="spellEnd"/>
      <w:r>
        <w:rPr>
          <w:szCs w:val="22"/>
        </w:rPr>
        <w:t>: 4) in roostervrije week. Jerry: je kunt altijd naast de ingeroosterde dagen ook zelf inroosteren in de roostervrije week. Meerderheid voor optie 2.</w:t>
      </w:r>
    </w:p>
    <w:p w:rsidR="005E215F" w:rsidRPr="00E7741B" w:rsidRDefault="005E215F" w:rsidP="002C4312">
      <w:pPr>
        <w:pStyle w:val="ListParagraph"/>
        <w:numPr>
          <w:ilvl w:val="0"/>
          <w:numId w:val="6"/>
        </w:numPr>
        <w:rPr>
          <w:szCs w:val="22"/>
        </w:rPr>
      </w:pPr>
      <w:r>
        <w:rPr>
          <w:szCs w:val="22"/>
        </w:rPr>
        <w:t>Jerry: vergaderen als team: het valt op dat de meningen en emoties soms uit elkaar lopen. Goed dat daar over gesproken wordt. Voorstel: prettige vergadersfeer houden, wat zullen we afspreken wat we gaan doen voor de vergadering. Hoe willen we de vergadering houden? Karlijn: het is vaak de enige plek om dit te bespreken. Lastig, want er worden vaak dingen bespreken die niet helemaal uitontwikkeld zijn, terwijl ik de volgende dag de werkgroep moet geven. Joris, dat is waar. Goed om deze dingen te benoemen, maar dat de toon waarop kan milder, daar kunnen we met z’n allen voor waken. Janneke: dit is het enige moment dat we met z’n allen bij elkaar zetten en dat kunnen bespreken. Joris: dit is ook zeker het moment om het te bespreken. Sandra: misschien eerst de feiten bespreken en het proces en de</w:t>
      </w:r>
      <w:r w:rsidR="00A75445">
        <w:rPr>
          <w:szCs w:val="22"/>
        </w:rPr>
        <w:t xml:space="preserve"> </w:t>
      </w:r>
      <w:r>
        <w:rPr>
          <w:szCs w:val="22"/>
        </w:rPr>
        <w:t>emotie bij het Collen te bespreken.</w:t>
      </w:r>
      <w:r w:rsidR="00A75445">
        <w:rPr>
          <w:szCs w:val="22"/>
        </w:rPr>
        <w:t xml:space="preserve"> Elisa: dan moeten we vaststellen hoe we het Collen </w:t>
      </w:r>
      <w:proofErr w:type="spellStart"/>
      <w:r w:rsidR="00A75445">
        <w:rPr>
          <w:szCs w:val="22"/>
        </w:rPr>
        <w:t>gestructureerder</w:t>
      </w:r>
      <w:proofErr w:type="spellEnd"/>
      <w:r w:rsidR="00A75445">
        <w:rPr>
          <w:szCs w:val="22"/>
        </w:rPr>
        <w:t xml:space="preserve"> kunnen doen, we kunnen later bespreken hoe we dit kunnen doen.</w:t>
      </w:r>
    </w:p>
    <w:p w:rsidR="00F03FFC" w:rsidRDefault="00F03FFC" w:rsidP="00697533">
      <w:pPr>
        <w:rPr>
          <w:b/>
          <w:szCs w:val="22"/>
        </w:rPr>
      </w:pPr>
    </w:p>
    <w:p w:rsidR="00F03FFC" w:rsidRDefault="00F03FFC" w:rsidP="00697533">
      <w:pPr>
        <w:rPr>
          <w:b/>
          <w:szCs w:val="22"/>
        </w:rPr>
      </w:pPr>
      <w:r>
        <w:rPr>
          <w:b/>
          <w:szCs w:val="22"/>
        </w:rPr>
        <w:t>Voorbespreking werkgroep 19</w:t>
      </w:r>
    </w:p>
    <w:p w:rsidR="00127499" w:rsidRDefault="00127499" w:rsidP="002C4312">
      <w:pPr>
        <w:pStyle w:val="ListParagraph"/>
        <w:numPr>
          <w:ilvl w:val="0"/>
          <w:numId w:val="4"/>
        </w:numPr>
        <w:rPr>
          <w:szCs w:val="22"/>
        </w:rPr>
      </w:pPr>
      <w:r>
        <w:rPr>
          <w:szCs w:val="22"/>
        </w:rPr>
        <w:t>Janneke: logistieke vragen OZVS. Draaiboek pag. 7 bij volgorde: ranking is wg22, feedback kunnen ze gebruiken voor een 2</w:t>
      </w:r>
      <w:r w:rsidRPr="00127499">
        <w:rPr>
          <w:szCs w:val="22"/>
          <w:vertAlign w:val="superscript"/>
        </w:rPr>
        <w:t>e</w:t>
      </w:r>
      <w:r>
        <w:rPr>
          <w:szCs w:val="22"/>
        </w:rPr>
        <w:t xml:space="preserve"> eindversie, voor wg23, maar daar moeten ze ook een cijfer krijgen. Hoe werkt dit? Ze leveren versie 1 in, maar de studenten die hoog eindigen in de ranking deadline inleveren van versie 2 is woe 9.00u. Die kijk je dan na. Voor </w:t>
      </w:r>
      <w:proofErr w:type="spellStart"/>
      <w:r>
        <w:rPr>
          <w:szCs w:val="22"/>
        </w:rPr>
        <w:t>wg</w:t>
      </w:r>
      <w:proofErr w:type="spellEnd"/>
      <w:r>
        <w:rPr>
          <w:szCs w:val="22"/>
        </w:rPr>
        <w:t xml:space="preserve"> 23 alles nakijken (is 2 </w:t>
      </w:r>
      <w:proofErr w:type="spellStart"/>
      <w:proofErr w:type="gramStart"/>
      <w:r>
        <w:rPr>
          <w:szCs w:val="22"/>
        </w:rPr>
        <w:t>wk</w:t>
      </w:r>
      <w:proofErr w:type="spellEnd"/>
      <w:proofErr w:type="gramEnd"/>
      <w:r>
        <w:rPr>
          <w:szCs w:val="22"/>
        </w:rPr>
        <w:t xml:space="preserve"> na </w:t>
      </w:r>
      <w:proofErr w:type="spellStart"/>
      <w:r>
        <w:rPr>
          <w:szCs w:val="22"/>
        </w:rPr>
        <w:t>wg</w:t>
      </w:r>
      <w:proofErr w:type="spellEnd"/>
      <w:r>
        <w:rPr>
          <w:szCs w:val="22"/>
        </w:rPr>
        <w:t xml:space="preserve"> 22). </w:t>
      </w:r>
    </w:p>
    <w:p w:rsidR="00D72B22" w:rsidRDefault="00127499" w:rsidP="002C4312">
      <w:pPr>
        <w:pStyle w:val="ListParagraph"/>
        <w:numPr>
          <w:ilvl w:val="0"/>
          <w:numId w:val="4"/>
        </w:numPr>
        <w:rPr>
          <w:szCs w:val="22"/>
        </w:rPr>
      </w:pPr>
      <w:r>
        <w:rPr>
          <w:szCs w:val="22"/>
        </w:rPr>
        <w:t xml:space="preserve">Janneke: prijzen voor de winnaars. Allemaal certificaat, op dia: ‘Eeuwige roem’ </w:t>
      </w:r>
      <w:r w:rsidRPr="00127499">
        <w:rPr>
          <w:szCs w:val="22"/>
        </w:rPr>
        <w:sym w:font="Wingdings" w:char="F0E0"/>
      </w:r>
      <w:r>
        <w:rPr>
          <w:szCs w:val="22"/>
        </w:rPr>
        <w:t xml:space="preserve"> daar doe je het voor in de wetenschap (CV-building). Prijzen worden nog uitgedacht, vorig jaar was het een (abonnement op) wetenschappelijk tijdschrift. </w:t>
      </w:r>
    </w:p>
    <w:p w:rsidR="00127499" w:rsidRDefault="00D72B22" w:rsidP="002C4312">
      <w:pPr>
        <w:pStyle w:val="ListParagraph"/>
        <w:numPr>
          <w:ilvl w:val="0"/>
          <w:numId w:val="4"/>
        </w:numPr>
        <w:rPr>
          <w:szCs w:val="22"/>
        </w:rPr>
      </w:pPr>
      <w:r>
        <w:rPr>
          <w:szCs w:val="22"/>
        </w:rPr>
        <w:t xml:space="preserve">Sandra: wat voor de </w:t>
      </w:r>
      <w:proofErr w:type="spellStart"/>
      <w:r>
        <w:rPr>
          <w:szCs w:val="22"/>
        </w:rPr>
        <w:t>honours</w:t>
      </w:r>
      <w:proofErr w:type="spellEnd"/>
      <w:r>
        <w:rPr>
          <w:szCs w:val="22"/>
        </w:rPr>
        <w:t xml:space="preserve">. Als ze niet bij de </w:t>
      </w:r>
      <w:proofErr w:type="spellStart"/>
      <w:r>
        <w:rPr>
          <w:szCs w:val="22"/>
        </w:rPr>
        <w:t>honours</w:t>
      </w:r>
      <w:proofErr w:type="spellEnd"/>
      <w:r>
        <w:rPr>
          <w:szCs w:val="22"/>
        </w:rPr>
        <w:t xml:space="preserve"> hadden gezeten, hadden ze wel bij de top van hun groep gehoord. Nico: validatie hiervoor. Wat er nu </w:t>
      </w:r>
      <w:proofErr w:type="gramStart"/>
      <w:r>
        <w:rPr>
          <w:szCs w:val="22"/>
        </w:rPr>
        <w:t>gebeurt</w:t>
      </w:r>
      <w:proofErr w:type="gramEnd"/>
      <w:r>
        <w:rPr>
          <w:szCs w:val="22"/>
        </w:rPr>
        <w:t xml:space="preserve"> is reëler dan dat ze met andere studenten zouden concurreren: in de wetenschap concurreer je ook met de beste in het veld.</w:t>
      </w:r>
    </w:p>
    <w:p w:rsidR="007B7000" w:rsidRDefault="00D72B22" w:rsidP="002C4312">
      <w:pPr>
        <w:pStyle w:val="ListParagraph"/>
        <w:numPr>
          <w:ilvl w:val="0"/>
          <w:numId w:val="4"/>
        </w:numPr>
        <w:rPr>
          <w:szCs w:val="22"/>
        </w:rPr>
      </w:pPr>
      <w:r>
        <w:rPr>
          <w:szCs w:val="22"/>
        </w:rPr>
        <w:t xml:space="preserve">Versie 1 deadline kun je mee schuiven: ze hebben nu 1 week om te ranken, maar dat kan je naar voren schuiven zodat </w:t>
      </w:r>
      <w:r w:rsidR="007B7000">
        <w:rPr>
          <w:szCs w:val="22"/>
        </w:rPr>
        <w:t>ze meer tijd voor hebben voor versie 2.</w:t>
      </w:r>
    </w:p>
    <w:p w:rsidR="00127499" w:rsidRDefault="007B7000" w:rsidP="002C4312">
      <w:pPr>
        <w:pStyle w:val="ListParagraph"/>
        <w:numPr>
          <w:ilvl w:val="0"/>
          <w:numId w:val="4"/>
        </w:numPr>
        <w:rPr>
          <w:szCs w:val="22"/>
        </w:rPr>
      </w:pPr>
      <w:r>
        <w:rPr>
          <w:szCs w:val="22"/>
        </w:rPr>
        <w:lastRenderedPageBreak/>
        <w:t>2</w:t>
      </w:r>
      <w:r w:rsidRPr="007B7000">
        <w:rPr>
          <w:szCs w:val="22"/>
          <w:vertAlign w:val="superscript"/>
        </w:rPr>
        <w:t>e</w:t>
      </w:r>
      <w:r>
        <w:rPr>
          <w:szCs w:val="22"/>
        </w:rPr>
        <w:t xml:space="preserve"> versie: deadline voor de donderdag groepen op di 27 mei (</w:t>
      </w:r>
      <w:proofErr w:type="spellStart"/>
      <w:r>
        <w:rPr>
          <w:szCs w:val="22"/>
        </w:rPr>
        <w:t>ipv</w:t>
      </w:r>
      <w:proofErr w:type="spellEnd"/>
      <w:r>
        <w:rPr>
          <w:szCs w:val="22"/>
        </w:rPr>
        <w:t xml:space="preserve"> wo 28 mei).</w:t>
      </w:r>
      <w:r w:rsidR="00D72B22">
        <w:rPr>
          <w:szCs w:val="22"/>
        </w:rPr>
        <w:t xml:space="preserve"> </w:t>
      </w:r>
    </w:p>
    <w:p w:rsidR="007B7000" w:rsidRPr="007B7000" w:rsidRDefault="007B7000" w:rsidP="007B7000">
      <w:pPr>
        <w:rPr>
          <w:szCs w:val="22"/>
        </w:rPr>
      </w:pPr>
    </w:p>
    <w:p w:rsidR="00127499" w:rsidRDefault="00127499" w:rsidP="002C4312">
      <w:pPr>
        <w:pStyle w:val="ListParagraph"/>
        <w:numPr>
          <w:ilvl w:val="0"/>
          <w:numId w:val="4"/>
        </w:numPr>
        <w:rPr>
          <w:szCs w:val="22"/>
        </w:rPr>
      </w:pPr>
      <w:proofErr w:type="spellStart"/>
      <w:r>
        <w:rPr>
          <w:szCs w:val="22"/>
        </w:rPr>
        <w:t>Lisette</w:t>
      </w:r>
      <w:proofErr w:type="spellEnd"/>
      <w:r>
        <w:rPr>
          <w:szCs w:val="22"/>
        </w:rPr>
        <w:t>: boek statistiek</w:t>
      </w:r>
      <w:r w:rsidR="007B7000">
        <w:rPr>
          <w:szCs w:val="22"/>
        </w:rPr>
        <w:t xml:space="preserve">, nog steeds ‘Analysis of </w:t>
      </w:r>
      <w:proofErr w:type="spellStart"/>
      <w:r w:rsidR="007B7000">
        <w:rPr>
          <w:szCs w:val="22"/>
        </w:rPr>
        <w:t>biological</w:t>
      </w:r>
      <w:proofErr w:type="spellEnd"/>
      <w:r w:rsidR="007B7000">
        <w:rPr>
          <w:szCs w:val="22"/>
        </w:rPr>
        <w:t xml:space="preserve"> data’? </w:t>
      </w:r>
      <w:proofErr w:type="gramStart"/>
      <w:r w:rsidR="007B7000">
        <w:rPr>
          <w:szCs w:val="22"/>
        </w:rPr>
        <w:t>Dat hebben ze nog steeds, maar dat gebruiken ze niet actief.</w:t>
      </w:r>
      <w:proofErr w:type="gramEnd"/>
      <w:r w:rsidR="007B7000">
        <w:rPr>
          <w:szCs w:val="22"/>
        </w:rPr>
        <w:t xml:space="preserve"> Kennen ze de termen die ze volgens ons moeten weten nog steeds up-to-date? </w:t>
      </w:r>
      <w:proofErr w:type="spellStart"/>
      <w:r w:rsidR="007B7000">
        <w:rPr>
          <w:szCs w:val="22"/>
        </w:rPr>
        <w:t>Lisette</w:t>
      </w:r>
      <w:proofErr w:type="spellEnd"/>
      <w:r w:rsidR="007B7000">
        <w:rPr>
          <w:szCs w:val="22"/>
        </w:rPr>
        <w:t xml:space="preserve"> gaat dat even checken bij </w:t>
      </w:r>
      <w:proofErr w:type="spellStart"/>
      <w:r w:rsidR="007B7000">
        <w:rPr>
          <w:szCs w:val="22"/>
        </w:rPr>
        <w:t>coordinator</w:t>
      </w:r>
      <w:proofErr w:type="spellEnd"/>
      <w:r w:rsidR="007B7000">
        <w:rPr>
          <w:szCs w:val="22"/>
        </w:rPr>
        <w:t xml:space="preserve"> statistiek.</w:t>
      </w:r>
    </w:p>
    <w:p w:rsidR="00127499" w:rsidRDefault="00127499" w:rsidP="002C4312">
      <w:pPr>
        <w:pStyle w:val="ListParagraph"/>
        <w:numPr>
          <w:ilvl w:val="0"/>
          <w:numId w:val="4"/>
        </w:numPr>
        <w:rPr>
          <w:szCs w:val="22"/>
        </w:rPr>
      </w:pPr>
      <w:proofErr w:type="spellStart"/>
      <w:r>
        <w:rPr>
          <w:szCs w:val="22"/>
        </w:rPr>
        <w:t>Lisette</w:t>
      </w:r>
      <w:proofErr w:type="spellEnd"/>
      <w:r>
        <w:rPr>
          <w:szCs w:val="22"/>
        </w:rPr>
        <w:t>: inlevereisen OV</w:t>
      </w:r>
      <w:r w:rsidR="007B7000">
        <w:rPr>
          <w:szCs w:val="22"/>
        </w:rPr>
        <w:t xml:space="preserve">: integreren 2 artikelen moet dit nog? Wat als ze geen 2 referenties hebben gebruikt? Niet onvoldoende als er geen 2 referenties in staan. Thuisopdracht: zowel overzichts- als </w:t>
      </w:r>
      <w:proofErr w:type="spellStart"/>
      <w:r w:rsidR="007B7000">
        <w:rPr>
          <w:szCs w:val="22"/>
        </w:rPr>
        <w:t>onderzoeksartikel</w:t>
      </w:r>
      <w:proofErr w:type="spellEnd"/>
      <w:r w:rsidR="007B7000">
        <w:rPr>
          <w:szCs w:val="22"/>
        </w:rPr>
        <w:t xml:space="preserve"> is </w:t>
      </w:r>
      <w:r w:rsidR="007B7000" w:rsidRPr="007B7000">
        <w:rPr>
          <w:szCs w:val="22"/>
          <w:u w:val="single"/>
        </w:rPr>
        <w:t>inhoudelijk</w:t>
      </w:r>
      <w:r w:rsidR="007B7000">
        <w:rPr>
          <w:szCs w:val="22"/>
        </w:rPr>
        <w:t xml:space="preserve"> gebruikt. Als ze dan zijn vergeten te refereren: dan minpunten voor refereren, maar niet </w:t>
      </w:r>
      <w:proofErr w:type="spellStart"/>
      <w:r w:rsidR="007B7000">
        <w:rPr>
          <w:szCs w:val="22"/>
        </w:rPr>
        <w:t>nav</w:t>
      </w:r>
      <w:proofErr w:type="spellEnd"/>
      <w:r w:rsidR="007B7000">
        <w:rPr>
          <w:szCs w:val="22"/>
        </w:rPr>
        <w:t xml:space="preserve"> voor integreren (dat moet je beoordelen </w:t>
      </w:r>
      <w:proofErr w:type="spellStart"/>
      <w:r w:rsidR="007B7000">
        <w:rPr>
          <w:szCs w:val="22"/>
        </w:rPr>
        <w:t>adhv</w:t>
      </w:r>
      <w:proofErr w:type="spellEnd"/>
      <w:r w:rsidR="007B7000">
        <w:rPr>
          <w:szCs w:val="22"/>
        </w:rPr>
        <w:t xml:space="preserve"> de inhoud).</w:t>
      </w:r>
    </w:p>
    <w:p w:rsidR="00F03FFC" w:rsidRDefault="00F03FFC" w:rsidP="00697533">
      <w:pPr>
        <w:rPr>
          <w:b/>
          <w:szCs w:val="22"/>
        </w:rPr>
      </w:pPr>
    </w:p>
    <w:p w:rsidR="00F03FFC" w:rsidRPr="00BB3DFA" w:rsidRDefault="00BB3DFA" w:rsidP="00697533">
      <w:pPr>
        <w:rPr>
          <w:b/>
          <w:szCs w:val="22"/>
        </w:rPr>
      </w:pPr>
      <w:r>
        <w:rPr>
          <w:b/>
          <w:szCs w:val="22"/>
        </w:rPr>
        <w:t>Waarnemingen</w:t>
      </w:r>
    </w:p>
    <w:p w:rsidR="00F03FFC" w:rsidRPr="00BB3DFA" w:rsidRDefault="00BB3DFA" w:rsidP="002C4312">
      <w:pPr>
        <w:pStyle w:val="ListParagraph"/>
        <w:numPr>
          <w:ilvl w:val="0"/>
          <w:numId w:val="7"/>
        </w:numPr>
        <w:rPr>
          <w:b/>
          <w:szCs w:val="22"/>
        </w:rPr>
      </w:pPr>
      <w:r>
        <w:rPr>
          <w:szCs w:val="22"/>
        </w:rPr>
        <w:t xml:space="preserve">Karlijn: effect </w:t>
      </w:r>
      <w:proofErr w:type="spellStart"/>
      <w:r>
        <w:rPr>
          <w:szCs w:val="22"/>
        </w:rPr>
        <w:t>opioiden</w:t>
      </w:r>
      <w:proofErr w:type="spellEnd"/>
      <w:r>
        <w:rPr>
          <w:szCs w:val="22"/>
        </w:rPr>
        <w:t xml:space="preserve"> tijdens bevalling: staat alleen over mensen, maar lijkt ook relevant voor proefdieronderzoek. Is dat misschien relevant? Schrijfster waarneming: Hanneke. Even navragen bij Hanneke waarom dat er niet in staat en terugkoppelen naar iedereen (Karlijn).</w:t>
      </w:r>
    </w:p>
    <w:p w:rsidR="00BB3DFA" w:rsidRDefault="00BB3DFA" w:rsidP="00697533">
      <w:pPr>
        <w:rPr>
          <w:b/>
          <w:szCs w:val="22"/>
        </w:rPr>
      </w:pPr>
    </w:p>
    <w:p w:rsidR="00BB3DFA" w:rsidRDefault="00BB3DFA" w:rsidP="00697533">
      <w:pPr>
        <w:rPr>
          <w:szCs w:val="22"/>
        </w:rPr>
      </w:pPr>
      <w:r>
        <w:rPr>
          <w:b/>
          <w:szCs w:val="22"/>
        </w:rPr>
        <w:t>Kalibratie</w:t>
      </w:r>
    </w:p>
    <w:p w:rsidR="00BB3DFA" w:rsidRDefault="00BB3DFA" w:rsidP="002C4312">
      <w:pPr>
        <w:pStyle w:val="ListParagraph"/>
        <w:numPr>
          <w:ilvl w:val="0"/>
          <w:numId w:val="7"/>
        </w:numPr>
        <w:rPr>
          <w:szCs w:val="22"/>
        </w:rPr>
      </w:pPr>
      <w:r>
        <w:rPr>
          <w:szCs w:val="22"/>
        </w:rPr>
        <w:t>Range cijfers: 5-6,25. Is dit een voldoende of onvoldoende?</w:t>
      </w:r>
      <w:r>
        <w:rPr>
          <w:szCs w:val="22"/>
        </w:rPr>
        <w:t xml:space="preserve"> Meerderheid vindt het een onvoldoende. Maar is een twijfelgeval, voor 2nd opinion. Structuur is er redelijk, maar inhoudelijk is het zeer slecht.</w:t>
      </w:r>
    </w:p>
    <w:p w:rsidR="00BB3DFA" w:rsidRDefault="00BB3DFA" w:rsidP="002C4312">
      <w:pPr>
        <w:pStyle w:val="ListParagraph"/>
        <w:numPr>
          <w:ilvl w:val="0"/>
          <w:numId w:val="7"/>
        </w:numPr>
        <w:rPr>
          <w:szCs w:val="22"/>
        </w:rPr>
      </w:pPr>
      <w:r>
        <w:rPr>
          <w:szCs w:val="22"/>
        </w:rPr>
        <w:t xml:space="preserve">Karlijn: wat vinden jullie van de resultaten? Ik heb er 0 punten voor gegeven (structuur en inhoud). Alles wat behandeld moet worden in de resultaten, staat in de resultaten, maar inhoudelijk niet goed. Dus structureel wordt alles wel behandeld. Inhoudelijk is het heel slecht. </w:t>
      </w:r>
    </w:p>
    <w:p w:rsidR="00BB3DFA" w:rsidRDefault="00BB3DFA" w:rsidP="002C4312">
      <w:pPr>
        <w:pStyle w:val="ListParagraph"/>
        <w:numPr>
          <w:ilvl w:val="0"/>
          <w:numId w:val="7"/>
        </w:numPr>
        <w:rPr>
          <w:szCs w:val="22"/>
        </w:rPr>
      </w:pPr>
      <w:r>
        <w:rPr>
          <w:szCs w:val="22"/>
        </w:rPr>
        <w:t xml:space="preserve">Gemiddelden en </w:t>
      </w:r>
      <w:proofErr w:type="spellStart"/>
      <w:r>
        <w:rPr>
          <w:szCs w:val="22"/>
        </w:rPr>
        <w:t>stdev</w:t>
      </w:r>
      <w:proofErr w:type="spellEnd"/>
      <w:r>
        <w:rPr>
          <w:szCs w:val="22"/>
        </w:rPr>
        <w:t xml:space="preserve"> mag in tabel, maar moet </w:t>
      </w:r>
      <w:r w:rsidR="00DE507D">
        <w:rPr>
          <w:szCs w:val="22"/>
        </w:rPr>
        <w:t>in ieder geval</w:t>
      </w:r>
      <w:r>
        <w:rPr>
          <w:szCs w:val="22"/>
        </w:rPr>
        <w:t xml:space="preserve"> ergens</w:t>
      </w:r>
      <w:r w:rsidR="00DE507D">
        <w:rPr>
          <w:szCs w:val="22"/>
        </w:rPr>
        <w:t xml:space="preserve"> in tekst (hetzij tekst, hetzij in tabel). Resultaten: inhoud grafiek (onderschrift) hoort bij inhoud resultaten. ‘Figuren en tabellen’ daar hoort o.a. de beoordeling van de opmaak. Hoort het noemen van resultaten van de condities (</w:t>
      </w:r>
      <w:proofErr w:type="spellStart"/>
      <w:r w:rsidR="00DE507D">
        <w:rPr>
          <w:szCs w:val="22"/>
        </w:rPr>
        <w:t>gemiddelden+stdev</w:t>
      </w:r>
      <w:proofErr w:type="spellEnd"/>
      <w:r w:rsidR="00DE507D">
        <w:rPr>
          <w:szCs w:val="22"/>
        </w:rPr>
        <w:t xml:space="preserve">), </w:t>
      </w:r>
      <w:r w:rsidR="00DE507D">
        <w:t>Z</w:t>
      </w:r>
      <w:r w:rsidR="00DE507D">
        <w:rPr>
          <w:szCs w:val="22"/>
        </w:rPr>
        <w:t xml:space="preserve">-waarde en ANOVA bij structuur of inhoud van de resultaten? Hoort ook bij structuur, daar kunnen inhoudelijk ook fouten in staan. Dus je beoordeelt deze onderdelen zowel op structuur als inhoud. </w:t>
      </w:r>
    </w:p>
    <w:p w:rsidR="0060101E" w:rsidRDefault="0060101E" w:rsidP="002C4312">
      <w:pPr>
        <w:pStyle w:val="ListParagraph"/>
        <w:numPr>
          <w:ilvl w:val="0"/>
          <w:numId w:val="7"/>
        </w:numPr>
        <w:rPr>
          <w:szCs w:val="22"/>
        </w:rPr>
      </w:pPr>
      <w:r>
        <w:rPr>
          <w:szCs w:val="22"/>
        </w:rPr>
        <w:t>Joris: p-waardes: alleen p&lt;0.05 of p&gt;0.05 wordt genoemd.</w:t>
      </w:r>
    </w:p>
    <w:p w:rsidR="0060101E" w:rsidRDefault="0060101E" w:rsidP="002C4312">
      <w:pPr>
        <w:pStyle w:val="ListParagraph"/>
        <w:numPr>
          <w:ilvl w:val="0"/>
          <w:numId w:val="7"/>
        </w:numPr>
        <w:rPr>
          <w:szCs w:val="22"/>
        </w:rPr>
      </w:pPr>
      <w:r>
        <w:rPr>
          <w:szCs w:val="22"/>
        </w:rPr>
        <w:t xml:space="preserve">Sandra: M&amp;M, hoe is dit beoordeeld? Janneke: zeker wat betreft inhoud. Janneke: is de structuur goed als ze zich aan de kopjes hebben gehouden? Karlijn: als ze daar inhoudelijk ook juiste info bij noemen: ja. Als de volgorde in de kopjes niet in de juiste volgorde is: samenhang. Inhoud: is voldoende van dit verslag. </w:t>
      </w:r>
      <w:r w:rsidR="007606F6">
        <w:rPr>
          <w:szCs w:val="22"/>
        </w:rPr>
        <w:t>Is niet geschreven zoals het in een paper zou staan (‘</w:t>
      </w:r>
      <w:proofErr w:type="spellStart"/>
      <w:r w:rsidR="007606F6">
        <w:rPr>
          <w:szCs w:val="22"/>
        </w:rPr>
        <w:t>epjes</w:t>
      </w:r>
      <w:proofErr w:type="spellEnd"/>
      <w:r w:rsidR="007606F6">
        <w:rPr>
          <w:szCs w:val="22"/>
        </w:rPr>
        <w:t xml:space="preserve">’, ‘pipetteren’). Kun je punten van aftrekken bij bondigheid en taalgebruik. Maar inhoud ook: geen goede keuze voor procedures (welke wel/niet er in). </w:t>
      </w:r>
    </w:p>
    <w:p w:rsidR="007606F6" w:rsidRDefault="007606F6" w:rsidP="002C4312">
      <w:pPr>
        <w:pStyle w:val="ListParagraph"/>
        <w:numPr>
          <w:ilvl w:val="0"/>
          <w:numId w:val="7"/>
        </w:numPr>
        <w:rPr>
          <w:szCs w:val="22"/>
        </w:rPr>
      </w:pPr>
      <w:r>
        <w:rPr>
          <w:szCs w:val="22"/>
        </w:rPr>
        <w:t xml:space="preserve">Elisa: figuren en tabellen, hoe is dit beoordeeld? Geen goed onderschrift, significantie in grafiek niet duidelijk (wat met wat vergelijken). Waar vergelijk je mee: met positieve </w:t>
      </w:r>
      <w:r>
        <w:rPr>
          <w:szCs w:val="22"/>
        </w:rPr>
        <w:lastRenderedPageBreak/>
        <w:t>control in ieder geval. Zowel positief als negatief is ook ok. Grafiek komt uit R rollen: beoordelen we dit? Grafiek is inlevereis, dus dat is ok</w:t>
      </w:r>
      <w:r w:rsidR="005E1D21">
        <w:rPr>
          <w:szCs w:val="22"/>
        </w:rPr>
        <w:t xml:space="preserve"> (grafiek staat er in)</w:t>
      </w:r>
      <w:r>
        <w:rPr>
          <w:szCs w:val="22"/>
        </w:rPr>
        <w:t>. Maar opmaak grafiek (significantie resultaten</w:t>
      </w:r>
      <w:r w:rsidR="005E1D21">
        <w:rPr>
          <w:szCs w:val="22"/>
        </w:rPr>
        <w:t xml:space="preserve"> en onderschrift</w:t>
      </w:r>
      <w:r>
        <w:rPr>
          <w:szCs w:val="22"/>
        </w:rPr>
        <w:t xml:space="preserve">) is niet ok. </w:t>
      </w:r>
      <w:proofErr w:type="spellStart"/>
      <w:r>
        <w:rPr>
          <w:szCs w:val="22"/>
        </w:rPr>
        <w:t>Lisette</w:t>
      </w:r>
      <w:proofErr w:type="spellEnd"/>
      <w:r>
        <w:rPr>
          <w:szCs w:val="22"/>
        </w:rPr>
        <w:t xml:space="preserve">: wat valt er onder ‘figuren en tabellen’: alleen in resultaten? Nee: zowel M&amp;M en resultaten. </w:t>
      </w:r>
    </w:p>
    <w:p w:rsidR="00BB3DFA" w:rsidRPr="005E1D21" w:rsidRDefault="005E1D21" w:rsidP="002C4312">
      <w:pPr>
        <w:pStyle w:val="ListParagraph"/>
        <w:numPr>
          <w:ilvl w:val="0"/>
          <w:numId w:val="7"/>
        </w:numPr>
        <w:rPr>
          <w:b/>
          <w:szCs w:val="22"/>
        </w:rPr>
      </w:pPr>
      <w:r w:rsidRPr="005E1D21">
        <w:rPr>
          <w:szCs w:val="22"/>
        </w:rPr>
        <w:t xml:space="preserve">Discussie: Nico: EC terugkoppeling brede context ontbreekt. Er staat de BD herhaald uit de inleiding, dit is géén terugkoppeling BC! Misschien kun je uit de laatste zin een stukje terugkoppeling BC halen, maar is ook afsluiting. Joris: er staat een poging structuur terugkoppeling BC, maar is geen inhoudelijke goede terugkoppeling. Puntaftrek voor inhoud en evt. ook zandloper (want suggesties vervolgonderzoek niet breed genoeg), maar niet (veel) bij structuur. </w:t>
      </w:r>
      <w:r>
        <w:rPr>
          <w:szCs w:val="22"/>
        </w:rPr>
        <w:t>Inhoud discussie is voldoende.</w:t>
      </w:r>
    </w:p>
    <w:p w:rsidR="005E1D21" w:rsidRPr="005E1D21" w:rsidRDefault="003D281C" w:rsidP="002C4312">
      <w:pPr>
        <w:pStyle w:val="ListParagraph"/>
        <w:numPr>
          <w:ilvl w:val="0"/>
          <w:numId w:val="7"/>
        </w:numPr>
        <w:rPr>
          <w:b/>
          <w:szCs w:val="22"/>
        </w:rPr>
      </w:pPr>
      <w:r>
        <w:rPr>
          <w:szCs w:val="22"/>
        </w:rPr>
        <w:t>Tussenstand b</w:t>
      </w:r>
      <w:r w:rsidR="005E1D21">
        <w:rPr>
          <w:szCs w:val="22"/>
        </w:rPr>
        <w:t xml:space="preserve">ijgestelde cijfers </w:t>
      </w:r>
      <w:r>
        <w:rPr>
          <w:szCs w:val="22"/>
        </w:rPr>
        <w:t>(</w:t>
      </w:r>
      <w:r w:rsidR="005E1D21">
        <w:rPr>
          <w:szCs w:val="22"/>
        </w:rPr>
        <w:t>range</w:t>
      </w:r>
      <w:r>
        <w:rPr>
          <w:szCs w:val="22"/>
        </w:rPr>
        <w:t>)</w:t>
      </w:r>
      <w:r w:rsidR="005E1D21">
        <w:rPr>
          <w:szCs w:val="22"/>
        </w:rPr>
        <w:t>: 5,3-5,9. Cijfers nog dichter bij elkaar…</w:t>
      </w:r>
    </w:p>
    <w:p w:rsidR="005E1D21" w:rsidRPr="005E1D21" w:rsidRDefault="005E1D21" w:rsidP="002C4312">
      <w:pPr>
        <w:pStyle w:val="ListParagraph"/>
        <w:numPr>
          <w:ilvl w:val="0"/>
          <w:numId w:val="7"/>
        </w:numPr>
        <w:rPr>
          <w:b/>
          <w:szCs w:val="22"/>
        </w:rPr>
      </w:pPr>
      <w:r>
        <w:rPr>
          <w:szCs w:val="22"/>
        </w:rPr>
        <w:t xml:space="preserve">Inhoudelijke samenhang: erg slecht, zwaar onvoldoende. Samenhang inleiding zeer slecht, inhoud ook zeer slecht. </w:t>
      </w:r>
    </w:p>
    <w:p w:rsidR="005E1D21" w:rsidRPr="00C92395" w:rsidRDefault="00C92395" w:rsidP="002C4312">
      <w:pPr>
        <w:pStyle w:val="ListParagraph"/>
        <w:numPr>
          <w:ilvl w:val="0"/>
          <w:numId w:val="7"/>
        </w:numPr>
        <w:rPr>
          <w:b/>
          <w:szCs w:val="22"/>
        </w:rPr>
      </w:pPr>
      <w:r>
        <w:rPr>
          <w:szCs w:val="22"/>
        </w:rPr>
        <w:t>Tekstuele samenhang: redelijk. Maar in voorspelling doet hij dit niet goed. Maar tussen de alinea’s is geen samenhang.</w:t>
      </w:r>
    </w:p>
    <w:p w:rsidR="00C92395" w:rsidRPr="00C92395" w:rsidRDefault="00C92395" w:rsidP="002C4312">
      <w:pPr>
        <w:pStyle w:val="ListParagraph"/>
        <w:numPr>
          <w:ilvl w:val="0"/>
          <w:numId w:val="7"/>
        </w:numPr>
        <w:rPr>
          <w:b/>
          <w:szCs w:val="22"/>
        </w:rPr>
      </w:pPr>
      <w:r>
        <w:rPr>
          <w:szCs w:val="22"/>
        </w:rPr>
        <w:t xml:space="preserve">Titel: is niet heel goed. Translocatie moet specifieker (nucleair, assay). </w:t>
      </w:r>
    </w:p>
    <w:p w:rsidR="00C92395" w:rsidRPr="003D281C" w:rsidRDefault="00C92395" w:rsidP="002C4312">
      <w:pPr>
        <w:pStyle w:val="ListParagraph"/>
        <w:numPr>
          <w:ilvl w:val="0"/>
          <w:numId w:val="7"/>
        </w:numPr>
        <w:rPr>
          <w:b/>
          <w:szCs w:val="22"/>
        </w:rPr>
      </w:pPr>
      <w:r>
        <w:rPr>
          <w:szCs w:val="22"/>
        </w:rPr>
        <w:t xml:space="preserve">Refereren: ‘aangehaald in’ wordt niet gebruikt waar wel nodig. Referentie naar methode (kits): moet tussen haakjes erachter. Referenties missen soms in tekst. </w:t>
      </w:r>
    </w:p>
    <w:p w:rsidR="003D281C" w:rsidRPr="005E1D21" w:rsidRDefault="003D281C" w:rsidP="002C4312">
      <w:pPr>
        <w:pStyle w:val="ListParagraph"/>
        <w:numPr>
          <w:ilvl w:val="0"/>
          <w:numId w:val="7"/>
        </w:numPr>
        <w:rPr>
          <w:b/>
          <w:szCs w:val="22"/>
        </w:rPr>
      </w:pPr>
      <w:r>
        <w:rPr>
          <w:szCs w:val="22"/>
        </w:rPr>
        <w:t>Bijgestelde cijfers (range): 5,31-5,72. Blijft een twijfelgeval. Maar lijkt verstandig dat hij het over doet.</w:t>
      </w:r>
    </w:p>
    <w:p w:rsidR="00BB3DFA" w:rsidRDefault="00BB3DFA" w:rsidP="00697533">
      <w:pPr>
        <w:rPr>
          <w:b/>
          <w:szCs w:val="22"/>
        </w:rPr>
      </w:pPr>
    </w:p>
    <w:p w:rsidR="00F03FFC" w:rsidRDefault="00F03FFC" w:rsidP="00697533">
      <w:pPr>
        <w:rPr>
          <w:b/>
          <w:szCs w:val="22"/>
        </w:rPr>
      </w:pPr>
      <w:proofErr w:type="spellStart"/>
      <w:r>
        <w:rPr>
          <w:b/>
          <w:szCs w:val="22"/>
        </w:rPr>
        <w:t>W.v.t.t.k</w:t>
      </w:r>
      <w:proofErr w:type="spellEnd"/>
      <w:r>
        <w:rPr>
          <w:b/>
          <w:szCs w:val="22"/>
        </w:rPr>
        <w:t>.</w:t>
      </w:r>
    </w:p>
    <w:p w:rsidR="00F03FFC" w:rsidRDefault="00650874" w:rsidP="002C4312">
      <w:pPr>
        <w:pStyle w:val="ListParagraph"/>
        <w:numPr>
          <w:ilvl w:val="0"/>
          <w:numId w:val="8"/>
        </w:numPr>
        <w:rPr>
          <w:szCs w:val="22"/>
        </w:rPr>
      </w:pPr>
      <w:r>
        <w:rPr>
          <w:szCs w:val="22"/>
        </w:rPr>
        <w:t>Ontwikkelteam: kijken of er een ander artikel mogelijk is voor OB. Deadline 1 mei a.s. Voor die tijd geen beter artikel? Dan blijft het bij het oude artikel</w:t>
      </w:r>
      <w:r w:rsidR="009E6DAA">
        <w:rPr>
          <w:szCs w:val="22"/>
        </w:rPr>
        <w:t>, maar dan anders gestuurd voor het schrijven van het OB</w:t>
      </w:r>
      <w:r>
        <w:rPr>
          <w:szCs w:val="22"/>
        </w:rPr>
        <w:t xml:space="preserve">. Misschien artikelen die geschikt zijn uit </w:t>
      </w:r>
      <w:proofErr w:type="spellStart"/>
      <w:r>
        <w:rPr>
          <w:szCs w:val="22"/>
        </w:rPr>
        <w:t>EPs</w:t>
      </w:r>
      <w:proofErr w:type="spellEnd"/>
      <w:r>
        <w:rPr>
          <w:szCs w:val="22"/>
        </w:rPr>
        <w:t xml:space="preserve">? MRI, TMS, PET (niet </w:t>
      </w:r>
      <w:proofErr w:type="spellStart"/>
      <w:r>
        <w:rPr>
          <w:szCs w:val="22"/>
        </w:rPr>
        <w:t>fMRI</w:t>
      </w:r>
      <w:proofErr w:type="spellEnd"/>
      <w:r>
        <w:rPr>
          <w:szCs w:val="22"/>
        </w:rPr>
        <w:t xml:space="preserve">): link hersenstructuren (want dat is de inhoud van het eerste vak). Graag kandidaat-artikelen voor 1 mei naar Joris sturen. </w:t>
      </w:r>
      <w:r w:rsidR="009E6DAA">
        <w:rPr>
          <w:szCs w:val="22"/>
        </w:rPr>
        <w:t xml:space="preserve">Voorkeur is minder abstract dan het artikel van nu (goed nieuws/slecht nieuws effect). </w:t>
      </w:r>
    </w:p>
    <w:p w:rsidR="009E6DAA" w:rsidRDefault="009E6DAA" w:rsidP="002C4312">
      <w:pPr>
        <w:pStyle w:val="ListParagraph"/>
        <w:numPr>
          <w:ilvl w:val="0"/>
          <w:numId w:val="8"/>
        </w:numPr>
        <w:rPr>
          <w:szCs w:val="22"/>
        </w:rPr>
      </w:pPr>
      <w:r>
        <w:rPr>
          <w:szCs w:val="22"/>
        </w:rPr>
        <w:t xml:space="preserve">Collen anders doen: proces van voorbereiding/ontwikkeling, emoties, voor-/nabespreking werkgroep, casussen studenten. Nico: proces wel relevant voor notulen. Nabespreken werkgroepen wel notuleren voortaan, want goede dingen voor komende jaren. Dus nabespreking weer terug op de agenda. Sandra: collen beginnen met relevante dingen voor notulen (proces, nabespreken werkgroepen), zodat dat genotuleerd kan worden. Daarna de dingen bespreken (bijv. casussen) </w:t>
      </w:r>
      <w:r w:rsidR="00FA38B0">
        <w:rPr>
          <w:szCs w:val="22"/>
        </w:rPr>
        <w:t>bij collen.</w:t>
      </w:r>
    </w:p>
    <w:p w:rsidR="00FA38B0" w:rsidRPr="009E6DAA" w:rsidRDefault="00FA38B0" w:rsidP="002C4312">
      <w:pPr>
        <w:pStyle w:val="ListParagraph"/>
        <w:numPr>
          <w:ilvl w:val="0"/>
          <w:numId w:val="8"/>
        </w:numPr>
        <w:rPr>
          <w:szCs w:val="22"/>
        </w:rPr>
      </w:pPr>
      <w:r>
        <w:rPr>
          <w:szCs w:val="22"/>
        </w:rPr>
        <w:t xml:space="preserve">Elisa: casussen bespreken volgens intervisiemethode? Want kan efficiënter en </w:t>
      </w:r>
      <w:proofErr w:type="spellStart"/>
      <w:r>
        <w:rPr>
          <w:szCs w:val="22"/>
        </w:rPr>
        <w:t>gestructureerder</w:t>
      </w:r>
      <w:proofErr w:type="spellEnd"/>
      <w:r>
        <w:rPr>
          <w:szCs w:val="22"/>
        </w:rPr>
        <w:t>. Joris: in mijn ervaring werkte dat vroeger niet goed. Voorstel van Elisa: misschien belangrijkste casus kiezen en daar over hebben, beginnen met inventariseren van casus. Nico: soms niemand een casus. Misschien daarom meerdere casussen uitspreiden over meerdere weken (bijvoorbeeld minder dringende casussen). Ok, doen we dat in het vervolg.</w:t>
      </w:r>
    </w:p>
    <w:p w:rsidR="00A96629" w:rsidRDefault="00A96629" w:rsidP="00697533">
      <w:pPr>
        <w:rPr>
          <w:szCs w:val="22"/>
        </w:rPr>
      </w:pPr>
    </w:p>
    <w:p w:rsidR="006C48E6" w:rsidRDefault="006C48E6" w:rsidP="00697533">
      <w:pPr>
        <w:rPr>
          <w:szCs w:val="22"/>
        </w:rPr>
      </w:pPr>
    </w:p>
    <w:p w:rsidR="006C48E6" w:rsidRDefault="006C48E6" w:rsidP="00697533">
      <w:pPr>
        <w:rPr>
          <w:szCs w:val="22"/>
        </w:rPr>
      </w:pPr>
    </w:p>
    <w:p w:rsidR="00FA38B0" w:rsidRDefault="00FA38B0" w:rsidP="00FA38B0">
      <w:pPr>
        <w:rPr>
          <w:b/>
          <w:szCs w:val="22"/>
        </w:rPr>
      </w:pPr>
      <w:r>
        <w:rPr>
          <w:b/>
          <w:szCs w:val="22"/>
        </w:rPr>
        <w:lastRenderedPageBreak/>
        <w:t>Rondvraag</w:t>
      </w:r>
    </w:p>
    <w:p w:rsidR="00FA38B0" w:rsidRPr="00FA38B0" w:rsidRDefault="00FA38B0" w:rsidP="002C4312">
      <w:pPr>
        <w:pStyle w:val="ListParagraph"/>
        <w:numPr>
          <w:ilvl w:val="0"/>
          <w:numId w:val="8"/>
        </w:numPr>
        <w:rPr>
          <w:b/>
          <w:szCs w:val="22"/>
        </w:rPr>
      </w:pPr>
      <w:r>
        <w:rPr>
          <w:szCs w:val="22"/>
        </w:rPr>
        <w:t xml:space="preserve">Janneke: format voor OV staat nog ‘feedbackversie’: komt omdat ze dit format ook voor onderlinge feedback gebruiken. </w:t>
      </w:r>
    </w:p>
    <w:p w:rsidR="00A96629" w:rsidRDefault="00A96629" w:rsidP="00697533">
      <w:pPr>
        <w:rPr>
          <w:b/>
          <w:szCs w:val="22"/>
        </w:rPr>
      </w:pPr>
    </w:p>
    <w:p w:rsidR="004229F1" w:rsidRDefault="004229F1" w:rsidP="004229F1">
      <w:pPr>
        <w:rPr>
          <w:szCs w:val="22"/>
        </w:rPr>
      </w:pPr>
      <w:bookmarkStart w:id="0" w:name="_GoBack"/>
      <w:bookmarkEnd w:id="0"/>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E7741B" w:rsidRPr="006B045F" w:rsidTr="00565EF7">
        <w:trPr>
          <w:trHeight w:val="350"/>
        </w:trPr>
        <w:tc>
          <w:tcPr>
            <w:tcW w:w="1242" w:type="dxa"/>
          </w:tcPr>
          <w:p w:rsidR="00E7741B" w:rsidRDefault="00E7741B" w:rsidP="00A75CE0">
            <w:pPr>
              <w:rPr>
                <w:rFonts w:eastAsia="Calibri"/>
              </w:rPr>
            </w:pPr>
            <w:r>
              <w:rPr>
                <w:rFonts w:eastAsia="Calibri"/>
              </w:rPr>
              <w:t>PB107</w:t>
            </w:r>
          </w:p>
        </w:tc>
        <w:tc>
          <w:tcPr>
            <w:tcW w:w="3515" w:type="dxa"/>
          </w:tcPr>
          <w:p w:rsidR="00E7741B" w:rsidRDefault="00E7741B" w:rsidP="00A75CE0">
            <w:pPr>
              <w:rPr>
                <w:rFonts w:eastAsia="Calibri"/>
              </w:rPr>
            </w:pPr>
            <w:r>
              <w:rPr>
                <w:rFonts w:eastAsia="Calibri"/>
              </w:rPr>
              <w:t>Invullen artikelen plagiaatlijst EP</w:t>
            </w: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E7741B" w:rsidRPr="006B045F" w:rsidTr="00565EF7">
        <w:trPr>
          <w:trHeight w:val="350"/>
        </w:trPr>
        <w:tc>
          <w:tcPr>
            <w:tcW w:w="1242" w:type="dxa"/>
          </w:tcPr>
          <w:p w:rsidR="00E7741B" w:rsidRPr="006B045F" w:rsidRDefault="00E7741B" w:rsidP="00A75CE0">
            <w:pPr>
              <w:rPr>
                <w:rFonts w:eastAsia="Calibri"/>
              </w:rPr>
            </w:pPr>
            <w:r>
              <w:rPr>
                <w:rFonts w:eastAsia="Calibri"/>
              </w:rPr>
              <w:t>PB106</w:t>
            </w:r>
          </w:p>
        </w:tc>
        <w:tc>
          <w:tcPr>
            <w:tcW w:w="3515" w:type="dxa"/>
          </w:tcPr>
          <w:p w:rsidR="00E7741B" w:rsidRPr="006B045F" w:rsidRDefault="00E7741B" w:rsidP="00A75CE0">
            <w:pPr>
              <w:rPr>
                <w:rFonts w:eastAsia="Calibri"/>
              </w:rPr>
            </w:pPr>
            <w:r>
              <w:rPr>
                <w:rFonts w:eastAsia="Calibri"/>
              </w:rPr>
              <w:t xml:space="preserve">Aanvullende opdrachten </w:t>
            </w:r>
            <w:proofErr w:type="spellStart"/>
            <w:r>
              <w:rPr>
                <w:rFonts w:eastAsia="Calibri"/>
              </w:rPr>
              <w:t>wg</w:t>
            </w:r>
            <w:proofErr w:type="spellEnd"/>
            <w:r>
              <w:rPr>
                <w:rFonts w:eastAsia="Calibri"/>
              </w:rPr>
              <w:t xml:space="preserve"> 23-24-25</w:t>
            </w:r>
          </w:p>
        </w:tc>
        <w:tc>
          <w:tcPr>
            <w:tcW w:w="1417" w:type="dxa"/>
          </w:tcPr>
          <w:p w:rsidR="00E7741B" w:rsidRPr="006B045F" w:rsidRDefault="00E7741B" w:rsidP="00A75CE0">
            <w:pPr>
              <w:rPr>
                <w:rFonts w:eastAsia="Calibri"/>
              </w:rPr>
            </w:pPr>
          </w:p>
        </w:tc>
        <w:tc>
          <w:tcPr>
            <w:tcW w:w="1334" w:type="dxa"/>
          </w:tcPr>
          <w:p w:rsidR="00E7741B" w:rsidRPr="006B045F" w:rsidRDefault="00E7741B" w:rsidP="00A75CE0">
            <w:pPr>
              <w:rPr>
                <w:rFonts w:eastAsia="Calibri"/>
              </w:rPr>
            </w:pPr>
          </w:p>
        </w:tc>
        <w:tc>
          <w:tcPr>
            <w:tcW w:w="2098" w:type="dxa"/>
          </w:tcPr>
          <w:p w:rsidR="00E7741B" w:rsidRPr="006B045F" w:rsidRDefault="00E7741B" w:rsidP="00A75CE0">
            <w:pPr>
              <w:rPr>
                <w:rFonts w:eastAsia="Calibri"/>
              </w:rPr>
            </w:pP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PB105</w:t>
            </w:r>
          </w:p>
        </w:tc>
        <w:tc>
          <w:tcPr>
            <w:tcW w:w="3515" w:type="dxa"/>
          </w:tcPr>
          <w:p w:rsidR="005F4E74" w:rsidRPr="006B045F" w:rsidRDefault="005F4E74" w:rsidP="00A75CE0">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A75CE0">
            <w:pPr>
              <w:rPr>
                <w:rFonts w:eastAsia="Calibri"/>
              </w:rPr>
            </w:pPr>
            <w:r w:rsidRPr="006B045F">
              <w:rPr>
                <w:rFonts w:eastAsia="Calibri"/>
              </w:rPr>
              <w:t>2012-11-07</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Vóór iedere vergadering</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PB103</w:t>
            </w:r>
          </w:p>
        </w:tc>
        <w:tc>
          <w:tcPr>
            <w:tcW w:w="3515" w:type="dxa"/>
          </w:tcPr>
          <w:p w:rsidR="005F4E74" w:rsidRPr="006B045F" w:rsidRDefault="005F4E74" w:rsidP="00A75CE0">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A75CE0">
            <w:pPr>
              <w:rPr>
                <w:rFonts w:eastAsia="Calibri"/>
              </w:rPr>
            </w:pPr>
            <w:r w:rsidRPr="006B045F">
              <w:rPr>
                <w:rFonts w:eastAsia="Calibri"/>
              </w:rPr>
              <w:t>2012-10-31</w:t>
            </w:r>
          </w:p>
        </w:tc>
        <w:tc>
          <w:tcPr>
            <w:tcW w:w="1334" w:type="dxa"/>
          </w:tcPr>
          <w:p w:rsidR="005F4E74" w:rsidRPr="006B045F" w:rsidRDefault="005F4E74" w:rsidP="00A75CE0">
            <w:pPr>
              <w:rPr>
                <w:rFonts w:eastAsia="Calibri"/>
              </w:rPr>
            </w:pPr>
            <w:r w:rsidRPr="006B045F">
              <w:rPr>
                <w:rFonts w:eastAsia="Calibri"/>
              </w:rPr>
              <w:t>Iedereen met een lijstje</w:t>
            </w:r>
          </w:p>
        </w:tc>
        <w:tc>
          <w:tcPr>
            <w:tcW w:w="2098" w:type="dxa"/>
          </w:tcPr>
          <w:p w:rsidR="005F4E74" w:rsidRPr="006B045F" w:rsidRDefault="005F4E74" w:rsidP="00A75CE0">
            <w:pPr>
              <w:rPr>
                <w:rFonts w:eastAsia="Calibri"/>
              </w:rPr>
            </w:pPr>
            <w:r w:rsidRPr="006B045F">
              <w:rPr>
                <w:rFonts w:eastAsia="Calibri"/>
              </w:rPr>
              <w:t>Wanneer het uitkomt</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206</w:t>
            </w:r>
          </w:p>
        </w:tc>
        <w:tc>
          <w:tcPr>
            <w:tcW w:w="3515" w:type="dxa"/>
          </w:tcPr>
          <w:p w:rsidR="005F4E74" w:rsidRPr="006B045F" w:rsidRDefault="005F4E74" w:rsidP="00A75CE0">
            <w:pPr>
              <w:rPr>
                <w:rFonts w:eastAsia="Calibri"/>
              </w:rPr>
            </w:pPr>
            <w:r w:rsidRPr="006B045F">
              <w:rPr>
                <w:rFonts w:eastAsia="Calibri"/>
              </w:rPr>
              <w:t>Back-up maken van belangrijke bestanden</w:t>
            </w:r>
          </w:p>
        </w:tc>
        <w:tc>
          <w:tcPr>
            <w:tcW w:w="1417" w:type="dxa"/>
          </w:tcPr>
          <w:p w:rsidR="005F4E74" w:rsidRPr="006B045F" w:rsidRDefault="005F4E74" w:rsidP="00A75CE0">
            <w:pPr>
              <w:rPr>
                <w:rFonts w:eastAsia="Calibri"/>
              </w:rPr>
            </w:pPr>
            <w:r w:rsidRPr="006B045F">
              <w:rPr>
                <w:rFonts w:eastAsia="Calibri"/>
              </w:rPr>
              <w:t>2007-08-29</w:t>
            </w:r>
          </w:p>
        </w:tc>
        <w:tc>
          <w:tcPr>
            <w:tcW w:w="1334" w:type="dxa"/>
          </w:tcPr>
          <w:p w:rsidR="005F4E74" w:rsidRPr="006B045F" w:rsidRDefault="005F4E74" w:rsidP="00A75CE0">
            <w:pPr>
              <w:rPr>
                <w:rFonts w:eastAsia="Calibri"/>
              </w:rPr>
            </w:pPr>
            <w:r w:rsidRPr="006B045F">
              <w:rPr>
                <w:rFonts w:eastAsia="Calibri"/>
              </w:rPr>
              <w:t>Iedereen</w:t>
            </w:r>
          </w:p>
        </w:tc>
        <w:tc>
          <w:tcPr>
            <w:tcW w:w="2098" w:type="dxa"/>
          </w:tcPr>
          <w:p w:rsidR="005F4E74" w:rsidRPr="006B045F" w:rsidRDefault="005F4E74" w:rsidP="00A75CE0">
            <w:pPr>
              <w:rPr>
                <w:rFonts w:eastAsia="Calibri"/>
              </w:rPr>
            </w:pPr>
            <w:r w:rsidRPr="006B045F">
              <w:rPr>
                <w:rFonts w:eastAsia="Calibri"/>
              </w:rPr>
              <w:t>eerste v.d. maand</w:t>
            </w:r>
          </w:p>
        </w:tc>
      </w:tr>
      <w:tr w:rsidR="005F4E74" w:rsidRPr="006B045F" w:rsidTr="00565EF7">
        <w:trPr>
          <w:trHeight w:val="350"/>
        </w:trPr>
        <w:tc>
          <w:tcPr>
            <w:tcW w:w="1242" w:type="dxa"/>
          </w:tcPr>
          <w:p w:rsidR="005F4E74" w:rsidRPr="006B045F" w:rsidRDefault="005F4E74" w:rsidP="00A75CE0">
            <w:pPr>
              <w:rPr>
                <w:rFonts w:eastAsia="Calibri"/>
              </w:rPr>
            </w:pPr>
            <w:r w:rsidRPr="006B045F">
              <w:rPr>
                <w:rFonts w:eastAsia="Calibri"/>
              </w:rPr>
              <w:t>280</w:t>
            </w:r>
          </w:p>
        </w:tc>
        <w:tc>
          <w:tcPr>
            <w:tcW w:w="3515" w:type="dxa"/>
          </w:tcPr>
          <w:p w:rsidR="005F4E74" w:rsidRPr="006B045F" w:rsidRDefault="0084119A" w:rsidP="00A75CE0">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A75CE0">
            <w:pPr>
              <w:rPr>
                <w:rFonts w:eastAsia="Calibri"/>
              </w:rPr>
            </w:pPr>
            <w:r w:rsidRPr="006B045F">
              <w:rPr>
                <w:rFonts w:eastAsia="Calibri"/>
              </w:rPr>
              <w:t>2007-11-28</w:t>
            </w:r>
          </w:p>
        </w:tc>
        <w:tc>
          <w:tcPr>
            <w:tcW w:w="1334" w:type="dxa"/>
          </w:tcPr>
          <w:p w:rsidR="005F4E74" w:rsidRPr="006B045F" w:rsidRDefault="005F4E74" w:rsidP="00A75CE0">
            <w:pPr>
              <w:rPr>
                <w:rFonts w:eastAsia="Calibri"/>
              </w:rPr>
            </w:pPr>
            <w:r w:rsidRPr="006B045F">
              <w:rPr>
                <w:rFonts w:eastAsia="Calibri"/>
              </w:rPr>
              <w:t xml:space="preserve">Iedereen </w:t>
            </w:r>
          </w:p>
        </w:tc>
        <w:tc>
          <w:tcPr>
            <w:tcW w:w="2098" w:type="dxa"/>
          </w:tcPr>
          <w:p w:rsidR="005F4E74" w:rsidRPr="006B045F" w:rsidRDefault="00B44387" w:rsidP="00A75CE0">
            <w:pPr>
              <w:rPr>
                <w:rFonts w:eastAsia="Calibri"/>
              </w:rPr>
            </w:pPr>
            <w:r>
              <w:rPr>
                <w:rFonts w:eastAsia="Calibri"/>
              </w:rPr>
              <w:t>z.s.m.</w:t>
            </w:r>
          </w:p>
        </w:tc>
      </w:tr>
      <w:tr w:rsidR="0047375F" w:rsidRPr="006B045F" w:rsidTr="00565EF7">
        <w:trPr>
          <w:trHeight w:val="350"/>
        </w:trPr>
        <w:tc>
          <w:tcPr>
            <w:tcW w:w="1242" w:type="dxa"/>
          </w:tcPr>
          <w:p w:rsidR="0047375F" w:rsidRPr="006B045F" w:rsidRDefault="00416B6E" w:rsidP="00A75CE0">
            <w:pPr>
              <w:rPr>
                <w:rFonts w:eastAsia="Calibri"/>
              </w:rPr>
            </w:pPr>
            <w:r>
              <w:rPr>
                <w:rFonts w:eastAsia="Calibri"/>
              </w:rPr>
              <w:t>PB110</w:t>
            </w:r>
          </w:p>
        </w:tc>
        <w:tc>
          <w:tcPr>
            <w:tcW w:w="3515" w:type="dxa"/>
          </w:tcPr>
          <w:p w:rsidR="0047375F" w:rsidRDefault="0047375F" w:rsidP="00A75CE0">
            <w:pPr>
              <w:rPr>
                <w:rFonts w:eastAsia="Calibri"/>
              </w:rPr>
            </w:pPr>
          </w:p>
        </w:tc>
        <w:tc>
          <w:tcPr>
            <w:tcW w:w="1417" w:type="dxa"/>
          </w:tcPr>
          <w:p w:rsidR="0047375F" w:rsidRPr="006B045F" w:rsidRDefault="0047375F" w:rsidP="00A75CE0">
            <w:pPr>
              <w:rPr>
                <w:rFonts w:eastAsia="Calibri"/>
              </w:rPr>
            </w:pPr>
          </w:p>
        </w:tc>
        <w:tc>
          <w:tcPr>
            <w:tcW w:w="1334" w:type="dxa"/>
          </w:tcPr>
          <w:p w:rsidR="0047375F" w:rsidRPr="006B045F" w:rsidRDefault="0047375F" w:rsidP="00A75CE0">
            <w:pPr>
              <w:rPr>
                <w:rFonts w:eastAsia="Calibri"/>
              </w:rPr>
            </w:pPr>
          </w:p>
        </w:tc>
        <w:tc>
          <w:tcPr>
            <w:tcW w:w="2098" w:type="dxa"/>
          </w:tcPr>
          <w:p w:rsidR="0047375F" w:rsidRDefault="0047375F" w:rsidP="00A75CE0">
            <w:pPr>
              <w:rPr>
                <w:rFonts w:eastAsia="Calibri"/>
              </w:rPr>
            </w:pPr>
          </w:p>
        </w:tc>
      </w:tr>
    </w:tbl>
    <w:p w:rsidR="00BB4A52" w:rsidRDefault="00BB4A52" w:rsidP="008E0309">
      <w:pPr>
        <w:rPr>
          <w:b/>
          <w:szCs w:val="22"/>
        </w:rPr>
      </w:pPr>
    </w:p>
    <w:sectPr w:rsidR="00BB4A52"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12" w:rsidRDefault="002C4312">
      <w:r>
        <w:separator/>
      </w:r>
    </w:p>
  </w:endnote>
  <w:endnote w:type="continuationSeparator" w:id="0">
    <w:p w:rsidR="002C4312" w:rsidRDefault="002C4312">
      <w:r>
        <w:continuationSeparator/>
      </w:r>
    </w:p>
  </w:endnote>
  <w:endnote w:type="continuationNotice" w:id="1">
    <w:p w:rsidR="002C4312" w:rsidRDefault="002C4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8F029B" w:rsidRDefault="008F029B">
        <w:pPr>
          <w:pStyle w:val="Footer"/>
          <w:jc w:val="center"/>
        </w:pPr>
        <w:r>
          <w:fldChar w:fldCharType="begin"/>
        </w:r>
        <w:r>
          <w:instrText xml:space="preserve"> PAGE   \* MERGEFORMAT </w:instrText>
        </w:r>
        <w:r>
          <w:fldChar w:fldCharType="separate"/>
        </w:r>
        <w:r w:rsidR="006C48E6">
          <w:rPr>
            <w:noProof/>
          </w:rPr>
          <w:t>5</w:t>
        </w:r>
        <w:r>
          <w:rPr>
            <w:noProof/>
          </w:rPr>
          <w:fldChar w:fldCharType="end"/>
        </w:r>
      </w:p>
    </w:sdtContent>
  </w:sdt>
  <w:p w:rsidR="008F029B" w:rsidRDefault="008F0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12" w:rsidRDefault="002C4312">
      <w:r>
        <w:separator/>
      </w:r>
    </w:p>
  </w:footnote>
  <w:footnote w:type="continuationSeparator" w:id="0">
    <w:p w:rsidR="002C4312" w:rsidRDefault="002C4312">
      <w:r>
        <w:continuationSeparator/>
      </w:r>
    </w:p>
  </w:footnote>
  <w:footnote w:type="continuationNotice" w:id="1">
    <w:p w:rsidR="002C4312" w:rsidRDefault="002C43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5"/>
  </w:num>
  <w:num w:numId="5">
    <w:abstractNumId w:val="3"/>
  </w:num>
  <w:num w:numId="6">
    <w:abstractNumId w:val="1"/>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6A90"/>
    <w:rsid w:val="00011E5F"/>
    <w:rsid w:val="0001278D"/>
    <w:rsid w:val="00012FF8"/>
    <w:rsid w:val="00015A58"/>
    <w:rsid w:val="00025962"/>
    <w:rsid w:val="00032A4A"/>
    <w:rsid w:val="0003529A"/>
    <w:rsid w:val="00036BB6"/>
    <w:rsid w:val="000437D3"/>
    <w:rsid w:val="000446E6"/>
    <w:rsid w:val="00046436"/>
    <w:rsid w:val="00046951"/>
    <w:rsid w:val="00052870"/>
    <w:rsid w:val="00053520"/>
    <w:rsid w:val="00053836"/>
    <w:rsid w:val="00056481"/>
    <w:rsid w:val="00063FDB"/>
    <w:rsid w:val="0006575E"/>
    <w:rsid w:val="00065BA8"/>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6FCF"/>
    <w:rsid w:val="000C123B"/>
    <w:rsid w:val="000C4CA2"/>
    <w:rsid w:val="000C5C31"/>
    <w:rsid w:val="000C60D0"/>
    <w:rsid w:val="000C6123"/>
    <w:rsid w:val="000C6548"/>
    <w:rsid w:val="000C7804"/>
    <w:rsid w:val="000C78BD"/>
    <w:rsid w:val="000D1056"/>
    <w:rsid w:val="000D4B41"/>
    <w:rsid w:val="000D6811"/>
    <w:rsid w:val="000D73A0"/>
    <w:rsid w:val="000E04FC"/>
    <w:rsid w:val="000E1FED"/>
    <w:rsid w:val="000E59EE"/>
    <w:rsid w:val="000F01C5"/>
    <w:rsid w:val="000F15E5"/>
    <w:rsid w:val="000F184D"/>
    <w:rsid w:val="000F285D"/>
    <w:rsid w:val="000F34B6"/>
    <w:rsid w:val="000F3F75"/>
    <w:rsid w:val="000F5468"/>
    <w:rsid w:val="000F7617"/>
    <w:rsid w:val="00106B0A"/>
    <w:rsid w:val="00112B02"/>
    <w:rsid w:val="0011372E"/>
    <w:rsid w:val="00120461"/>
    <w:rsid w:val="00121363"/>
    <w:rsid w:val="0012543C"/>
    <w:rsid w:val="00126865"/>
    <w:rsid w:val="00126A39"/>
    <w:rsid w:val="00127499"/>
    <w:rsid w:val="0013013A"/>
    <w:rsid w:val="00131CA7"/>
    <w:rsid w:val="00131E82"/>
    <w:rsid w:val="001320EA"/>
    <w:rsid w:val="00132491"/>
    <w:rsid w:val="00134AD3"/>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EFC"/>
    <w:rsid w:val="00174135"/>
    <w:rsid w:val="00174444"/>
    <w:rsid w:val="00174616"/>
    <w:rsid w:val="00175B35"/>
    <w:rsid w:val="00175E2F"/>
    <w:rsid w:val="00176FCE"/>
    <w:rsid w:val="00177E78"/>
    <w:rsid w:val="00182401"/>
    <w:rsid w:val="00182867"/>
    <w:rsid w:val="00182A47"/>
    <w:rsid w:val="001843B3"/>
    <w:rsid w:val="00186984"/>
    <w:rsid w:val="00193A07"/>
    <w:rsid w:val="00195882"/>
    <w:rsid w:val="00196E77"/>
    <w:rsid w:val="001A15B3"/>
    <w:rsid w:val="001A2312"/>
    <w:rsid w:val="001A4F63"/>
    <w:rsid w:val="001A4FCE"/>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6FA9"/>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264CD"/>
    <w:rsid w:val="0023359C"/>
    <w:rsid w:val="002337C7"/>
    <w:rsid w:val="00236DBD"/>
    <w:rsid w:val="00240545"/>
    <w:rsid w:val="00240650"/>
    <w:rsid w:val="0024100D"/>
    <w:rsid w:val="00241922"/>
    <w:rsid w:val="00241FC0"/>
    <w:rsid w:val="00243049"/>
    <w:rsid w:val="00244961"/>
    <w:rsid w:val="00246F2E"/>
    <w:rsid w:val="002501FE"/>
    <w:rsid w:val="002556FA"/>
    <w:rsid w:val="00261DC0"/>
    <w:rsid w:val="0026511C"/>
    <w:rsid w:val="002673AD"/>
    <w:rsid w:val="00270FEA"/>
    <w:rsid w:val="002744E3"/>
    <w:rsid w:val="002847BE"/>
    <w:rsid w:val="00285936"/>
    <w:rsid w:val="00287090"/>
    <w:rsid w:val="0028736C"/>
    <w:rsid w:val="002910E1"/>
    <w:rsid w:val="00296085"/>
    <w:rsid w:val="002978C9"/>
    <w:rsid w:val="002A08D9"/>
    <w:rsid w:val="002A22D4"/>
    <w:rsid w:val="002A2F6E"/>
    <w:rsid w:val="002A3E9A"/>
    <w:rsid w:val="002A4046"/>
    <w:rsid w:val="002A7841"/>
    <w:rsid w:val="002B3153"/>
    <w:rsid w:val="002B78C2"/>
    <w:rsid w:val="002B7CB9"/>
    <w:rsid w:val="002C0D38"/>
    <w:rsid w:val="002C3B63"/>
    <w:rsid w:val="002C4312"/>
    <w:rsid w:val="002C581A"/>
    <w:rsid w:val="002C587A"/>
    <w:rsid w:val="002C5B21"/>
    <w:rsid w:val="002C7D54"/>
    <w:rsid w:val="002D02F8"/>
    <w:rsid w:val="002D06D6"/>
    <w:rsid w:val="002D0B7B"/>
    <w:rsid w:val="002D0D2C"/>
    <w:rsid w:val="002D12BA"/>
    <w:rsid w:val="002D1D79"/>
    <w:rsid w:val="002D2C96"/>
    <w:rsid w:val="002D327C"/>
    <w:rsid w:val="002D4187"/>
    <w:rsid w:val="002D428E"/>
    <w:rsid w:val="002E023C"/>
    <w:rsid w:val="002E29A4"/>
    <w:rsid w:val="002E3A90"/>
    <w:rsid w:val="002F1C8D"/>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37E82"/>
    <w:rsid w:val="0034122F"/>
    <w:rsid w:val="00341DEB"/>
    <w:rsid w:val="00342C81"/>
    <w:rsid w:val="00344F14"/>
    <w:rsid w:val="00346586"/>
    <w:rsid w:val="003520E4"/>
    <w:rsid w:val="00353922"/>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A2B"/>
    <w:rsid w:val="00393BA1"/>
    <w:rsid w:val="0039402C"/>
    <w:rsid w:val="00394215"/>
    <w:rsid w:val="00396DDC"/>
    <w:rsid w:val="003A0C69"/>
    <w:rsid w:val="003A0FBF"/>
    <w:rsid w:val="003A103C"/>
    <w:rsid w:val="003A33C3"/>
    <w:rsid w:val="003A49FE"/>
    <w:rsid w:val="003A59FB"/>
    <w:rsid w:val="003A6AFC"/>
    <w:rsid w:val="003A735F"/>
    <w:rsid w:val="003B2C06"/>
    <w:rsid w:val="003B38D9"/>
    <w:rsid w:val="003B5A25"/>
    <w:rsid w:val="003C22E7"/>
    <w:rsid w:val="003C36D9"/>
    <w:rsid w:val="003C631C"/>
    <w:rsid w:val="003D0222"/>
    <w:rsid w:val="003D2599"/>
    <w:rsid w:val="003D281C"/>
    <w:rsid w:val="003D29F8"/>
    <w:rsid w:val="003D4F86"/>
    <w:rsid w:val="003D5CE2"/>
    <w:rsid w:val="003D6E37"/>
    <w:rsid w:val="003E7623"/>
    <w:rsid w:val="003E764E"/>
    <w:rsid w:val="003F01AB"/>
    <w:rsid w:val="003F2E3B"/>
    <w:rsid w:val="003F3C10"/>
    <w:rsid w:val="003F6617"/>
    <w:rsid w:val="00400C2B"/>
    <w:rsid w:val="00401BB6"/>
    <w:rsid w:val="00402087"/>
    <w:rsid w:val="00402241"/>
    <w:rsid w:val="00403266"/>
    <w:rsid w:val="00405E53"/>
    <w:rsid w:val="004060A8"/>
    <w:rsid w:val="00414A05"/>
    <w:rsid w:val="004152F1"/>
    <w:rsid w:val="00415CFE"/>
    <w:rsid w:val="00416B6E"/>
    <w:rsid w:val="00416D72"/>
    <w:rsid w:val="00417549"/>
    <w:rsid w:val="00420AC0"/>
    <w:rsid w:val="00421DBD"/>
    <w:rsid w:val="004229F1"/>
    <w:rsid w:val="00425654"/>
    <w:rsid w:val="00426970"/>
    <w:rsid w:val="0042797B"/>
    <w:rsid w:val="004304B9"/>
    <w:rsid w:val="00433A83"/>
    <w:rsid w:val="004343F1"/>
    <w:rsid w:val="00435E06"/>
    <w:rsid w:val="00440455"/>
    <w:rsid w:val="00440CBF"/>
    <w:rsid w:val="00441A9F"/>
    <w:rsid w:val="00442359"/>
    <w:rsid w:val="004430CF"/>
    <w:rsid w:val="00443247"/>
    <w:rsid w:val="00444C79"/>
    <w:rsid w:val="00445A9F"/>
    <w:rsid w:val="00447AC2"/>
    <w:rsid w:val="004514CB"/>
    <w:rsid w:val="0045278A"/>
    <w:rsid w:val="004550DC"/>
    <w:rsid w:val="00455626"/>
    <w:rsid w:val="00461954"/>
    <w:rsid w:val="00463933"/>
    <w:rsid w:val="00464E6F"/>
    <w:rsid w:val="00466011"/>
    <w:rsid w:val="0047272F"/>
    <w:rsid w:val="0047375F"/>
    <w:rsid w:val="00476D49"/>
    <w:rsid w:val="0047793F"/>
    <w:rsid w:val="00481F30"/>
    <w:rsid w:val="00482CAF"/>
    <w:rsid w:val="004844C7"/>
    <w:rsid w:val="004846E0"/>
    <w:rsid w:val="0048524A"/>
    <w:rsid w:val="004855B8"/>
    <w:rsid w:val="00485B1C"/>
    <w:rsid w:val="004865C6"/>
    <w:rsid w:val="00486B74"/>
    <w:rsid w:val="0049081A"/>
    <w:rsid w:val="00490E30"/>
    <w:rsid w:val="00491310"/>
    <w:rsid w:val="004A17F8"/>
    <w:rsid w:val="004A310F"/>
    <w:rsid w:val="004A3F0E"/>
    <w:rsid w:val="004A5F6C"/>
    <w:rsid w:val="004A72EE"/>
    <w:rsid w:val="004B00FD"/>
    <w:rsid w:val="004B238C"/>
    <w:rsid w:val="004B3702"/>
    <w:rsid w:val="004B4A42"/>
    <w:rsid w:val="004B4C21"/>
    <w:rsid w:val="004B666C"/>
    <w:rsid w:val="004B6BB7"/>
    <w:rsid w:val="004B712C"/>
    <w:rsid w:val="004B7470"/>
    <w:rsid w:val="004B7649"/>
    <w:rsid w:val="004C16C9"/>
    <w:rsid w:val="004C56EA"/>
    <w:rsid w:val="004C5A46"/>
    <w:rsid w:val="004D19C8"/>
    <w:rsid w:val="004D3AAB"/>
    <w:rsid w:val="004D4A0A"/>
    <w:rsid w:val="004D70E0"/>
    <w:rsid w:val="004D7569"/>
    <w:rsid w:val="004E21F6"/>
    <w:rsid w:val="004E2941"/>
    <w:rsid w:val="004E42EF"/>
    <w:rsid w:val="004E4572"/>
    <w:rsid w:val="004E5A21"/>
    <w:rsid w:val="004E7EED"/>
    <w:rsid w:val="004F3BDF"/>
    <w:rsid w:val="004F5545"/>
    <w:rsid w:val="00500372"/>
    <w:rsid w:val="00500AFF"/>
    <w:rsid w:val="005033CC"/>
    <w:rsid w:val="005037BF"/>
    <w:rsid w:val="00507E61"/>
    <w:rsid w:val="00513D9D"/>
    <w:rsid w:val="005143F7"/>
    <w:rsid w:val="00517EEE"/>
    <w:rsid w:val="00520777"/>
    <w:rsid w:val="00521215"/>
    <w:rsid w:val="00521414"/>
    <w:rsid w:val="00521BFF"/>
    <w:rsid w:val="00522190"/>
    <w:rsid w:val="00522CFB"/>
    <w:rsid w:val="00527D1C"/>
    <w:rsid w:val="00533462"/>
    <w:rsid w:val="00534064"/>
    <w:rsid w:val="00535264"/>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27EE"/>
    <w:rsid w:val="0058493D"/>
    <w:rsid w:val="0058536B"/>
    <w:rsid w:val="0058670D"/>
    <w:rsid w:val="00594D48"/>
    <w:rsid w:val="005A02A7"/>
    <w:rsid w:val="005A1C5B"/>
    <w:rsid w:val="005A2CEF"/>
    <w:rsid w:val="005A5032"/>
    <w:rsid w:val="005A579C"/>
    <w:rsid w:val="005A5BD7"/>
    <w:rsid w:val="005A767D"/>
    <w:rsid w:val="005B1213"/>
    <w:rsid w:val="005B3156"/>
    <w:rsid w:val="005B3F1B"/>
    <w:rsid w:val="005B48CC"/>
    <w:rsid w:val="005B5DEB"/>
    <w:rsid w:val="005C0EC4"/>
    <w:rsid w:val="005C26C7"/>
    <w:rsid w:val="005D1B9C"/>
    <w:rsid w:val="005D514B"/>
    <w:rsid w:val="005D55F9"/>
    <w:rsid w:val="005D5793"/>
    <w:rsid w:val="005E1D21"/>
    <w:rsid w:val="005E1E9C"/>
    <w:rsid w:val="005E215F"/>
    <w:rsid w:val="005E421F"/>
    <w:rsid w:val="005E511B"/>
    <w:rsid w:val="005F1002"/>
    <w:rsid w:val="005F3BA2"/>
    <w:rsid w:val="005F3D84"/>
    <w:rsid w:val="005F4654"/>
    <w:rsid w:val="005F4E74"/>
    <w:rsid w:val="00600C10"/>
    <w:rsid w:val="0060101E"/>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0E45"/>
    <w:rsid w:val="006313C9"/>
    <w:rsid w:val="00633676"/>
    <w:rsid w:val="006350D5"/>
    <w:rsid w:val="00637106"/>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350F"/>
    <w:rsid w:val="00680C29"/>
    <w:rsid w:val="00681A75"/>
    <w:rsid w:val="006828C3"/>
    <w:rsid w:val="00684DB4"/>
    <w:rsid w:val="00686D8E"/>
    <w:rsid w:val="00687E60"/>
    <w:rsid w:val="00687F7B"/>
    <w:rsid w:val="0069368E"/>
    <w:rsid w:val="0069592A"/>
    <w:rsid w:val="00697533"/>
    <w:rsid w:val="006A03DF"/>
    <w:rsid w:val="006A1355"/>
    <w:rsid w:val="006A305F"/>
    <w:rsid w:val="006A35BD"/>
    <w:rsid w:val="006A3BFA"/>
    <w:rsid w:val="006A5343"/>
    <w:rsid w:val="006A5F16"/>
    <w:rsid w:val="006A62C2"/>
    <w:rsid w:val="006A74D3"/>
    <w:rsid w:val="006A7546"/>
    <w:rsid w:val="006B045F"/>
    <w:rsid w:val="006B20BB"/>
    <w:rsid w:val="006B2C7A"/>
    <w:rsid w:val="006B490F"/>
    <w:rsid w:val="006C080A"/>
    <w:rsid w:val="006C320D"/>
    <w:rsid w:val="006C48E6"/>
    <w:rsid w:val="006C5D4E"/>
    <w:rsid w:val="006D1D26"/>
    <w:rsid w:val="006D2433"/>
    <w:rsid w:val="006D29AD"/>
    <w:rsid w:val="006D5BC2"/>
    <w:rsid w:val="006D5BF8"/>
    <w:rsid w:val="006D7567"/>
    <w:rsid w:val="006E473F"/>
    <w:rsid w:val="006E4AAA"/>
    <w:rsid w:val="006E4B0C"/>
    <w:rsid w:val="006E67DD"/>
    <w:rsid w:val="006E6E75"/>
    <w:rsid w:val="006F3425"/>
    <w:rsid w:val="006F40CE"/>
    <w:rsid w:val="006F5B39"/>
    <w:rsid w:val="00700F59"/>
    <w:rsid w:val="00701021"/>
    <w:rsid w:val="00701156"/>
    <w:rsid w:val="00701A9F"/>
    <w:rsid w:val="00702FB9"/>
    <w:rsid w:val="007044E2"/>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178D"/>
    <w:rsid w:val="007442F1"/>
    <w:rsid w:val="00744449"/>
    <w:rsid w:val="0075676D"/>
    <w:rsid w:val="00756784"/>
    <w:rsid w:val="007606F6"/>
    <w:rsid w:val="00760B47"/>
    <w:rsid w:val="00771951"/>
    <w:rsid w:val="00773BCA"/>
    <w:rsid w:val="00775B23"/>
    <w:rsid w:val="0077648F"/>
    <w:rsid w:val="00777DE4"/>
    <w:rsid w:val="00780DF2"/>
    <w:rsid w:val="0078593C"/>
    <w:rsid w:val="00787B9C"/>
    <w:rsid w:val="0079280B"/>
    <w:rsid w:val="007928F1"/>
    <w:rsid w:val="0079323D"/>
    <w:rsid w:val="007A063D"/>
    <w:rsid w:val="007A3B96"/>
    <w:rsid w:val="007A4471"/>
    <w:rsid w:val="007A474E"/>
    <w:rsid w:val="007A568E"/>
    <w:rsid w:val="007A5BD9"/>
    <w:rsid w:val="007A5EB3"/>
    <w:rsid w:val="007A6F01"/>
    <w:rsid w:val="007A6F08"/>
    <w:rsid w:val="007A7B73"/>
    <w:rsid w:val="007B23B4"/>
    <w:rsid w:val="007B7000"/>
    <w:rsid w:val="007C2A5E"/>
    <w:rsid w:val="007C5E6A"/>
    <w:rsid w:val="007D09DE"/>
    <w:rsid w:val="007D24C6"/>
    <w:rsid w:val="007D2712"/>
    <w:rsid w:val="007D511E"/>
    <w:rsid w:val="007D51AE"/>
    <w:rsid w:val="007D55E7"/>
    <w:rsid w:val="007D6240"/>
    <w:rsid w:val="007E0EAF"/>
    <w:rsid w:val="007E164A"/>
    <w:rsid w:val="007E3CED"/>
    <w:rsid w:val="007E487A"/>
    <w:rsid w:val="007E4A6C"/>
    <w:rsid w:val="007E5625"/>
    <w:rsid w:val="007E5C7C"/>
    <w:rsid w:val="007E673E"/>
    <w:rsid w:val="007F1DB0"/>
    <w:rsid w:val="007F2F7E"/>
    <w:rsid w:val="007F4669"/>
    <w:rsid w:val="007F4770"/>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119A"/>
    <w:rsid w:val="008421BD"/>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18"/>
    <w:rsid w:val="008864AE"/>
    <w:rsid w:val="00887550"/>
    <w:rsid w:val="00891850"/>
    <w:rsid w:val="008A10CC"/>
    <w:rsid w:val="008A47A8"/>
    <w:rsid w:val="008A6FF9"/>
    <w:rsid w:val="008B2780"/>
    <w:rsid w:val="008B2D67"/>
    <w:rsid w:val="008B3314"/>
    <w:rsid w:val="008B5D77"/>
    <w:rsid w:val="008B68B5"/>
    <w:rsid w:val="008C10B5"/>
    <w:rsid w:val="008C22DC"/>
    <w:rsid w:val="008C2A3A"/>
    <w:rsid w:val="008C3476"/>
    <w:rsid w:val="008C441E"/>
    <w:rsid w:val="008D0FAF"/>
    <w:rsid w:val="008D4BCA"/>
    <w:rsid w:val="008D5422"/>
    <w:rsid w:val="008D5440"/>
    <w:rsid w:val="008D5A6E"/>
    <w:rsid w:val="008D61A5"/>
    <w:rsid w:val="008E0309"/>
    <w:rsid w:val="008E61F7"/>
    <w:rsid w:val="008E753B"/>
    <w:rsid w:val="008F029B"/>
    <w:rsid w:val="008F4E34"/>
    <w:rsid w:val="008F6522"/>
    <w:rsid w:val="008F7863"/>
    <w:rsid w:val="00906FA2"/>
    <w:rsid w:val="009121D7"/>
    <w:rsid w:val="00913974"/>
    <w:rsid w:val="00913A74"/>
    <w:rsid w:val="009141DA"/>
    <w:rsid w:val="0091729D"/>
    <w:rsid w:val="0092170D"/>
    <w:rsid w:val="00921BA1"/>
    <w:rsid w:val="00921EAB"/>
    <w:rsid w:val="009220EB"/>
    <w:rsid w:val="0092298F"/>
    <w:rsid w:val="00925121"/>
    <w:rsid w:val="009252BC"/>
    <w:rsid w:val="00927BBF"/>
    <w:rsid w:val="00930759"/>
    <w:rsid w:val="009364C1"/>
    <w:rsid w:val="0094099A"/>
    <w:rsid w:val="00941DF9"/>
    <w:rsid w:val="0094208A"/>
    <w:rsid w:val="009429AB"/>
    <w:rsid w:val="00942A0F"/>
    <w:rsid w:val="0094451D"/>
    <w:rsid w:val="00944B1E"/>
    <w:rsid w:val="00945FB0"/>
    <w:rsid w:val="00946C31"/>
    <w:rsid w:val="0094702A"/>
    <w:rsid w:val="0095331B"/>
    <w:rsid w:val="009552F5"/>
    <w:rsid w:val="00955628"/>
    <w:rsid w:val="0095588C"/>
    <w:rsid w:val="009577F9"/>
    <w:rsid w:val="00960234"/>
    <w:rsid w:val="00963A02"/>
    <w:rsid w:val="0096646B"/>
    <w:rsid w:val="00966E4B"/>
    <w:rsid w:val="00966FF4"/>
    <w:rsid w:val="009727B8"/>
    <w:rsid w:val="00975855"/>
    <w:rsid w:val="009804F1"/>
    <w:rsid w:val="009824FF"/>
    <w:rsid w:val="009859FD"/>
    <w:rsid w:val="0099077B"/>
    <w:rsid w:val="00991DC3"/>
    <w:rsid w:val="00994014"/>
    <w:rsid w:val="00994037"/>
    <w:rsid w:val="009A25F6"/>
    <w:rsid w:val="009B03DE"/>
    <w:rsid w:val="009B2348"/>
    <w:rsid w:val="009B2FB6"/>
    <w:rsid w:val="009B3C4D"/>
    <w:rsid w:val="009B5A56"/>
    <w:rsid w:val="009B6AC4"/>
    <w:rsid w:val="009C0B2E"/>
    <w:rsid w:val="009C0E36"/>
    <w:rsid w:val="009C1C56"/>
    <w:rsid w:val="009C240C"/>
    <w:rsid w:val="009C6D58"/>
    <w:rsid w:val="009C7CE6"/>
    <w:rsid w:val="009D3E8B"/>
    <w:rsid w:val="009D4434"/>
    <w:rsid w:val="009D4498"/>
    <w:rsid w:val="009D5F0B"/>
    <w:rsid w:val="009D735D"/>
    <w:rsid w:val="009D791E"/>
    <w:rsid w:val="009E3E9D"/>
    <w:rsid w:val="009E4DEC"/>
    <w:rsid w:val="009E544B"/>
    <w:rsid w:val="009E6DAA"/>
    <w:rsid w:val="009F244C"/>
    <w:rsid w:val="009F2F2B"/>
    <w:rsid w:val="009F661D"/>
    <w:rsid w:val="009F705A"/>
    <w:rsid w:val="00A02830"/>
    <w:rsid w:val="00A03E77"/>
    <w:rsid w:val="00A04584"/>
    <w:rsid w:val="00A05863"/>
    <w:rsid w:val="00A07491"/>
    <w:rsid w:val="00A075BE"/>
    <w:rsid w:val="00A1135A"/>
    <w:rsid w:val="00A116C7"/>
    <w:rsid w:val="00A1384E"/>
    <w:rsid w:val="00A14254"/>
    <w:rsid w:val="00A16BE3"/>
    <w:rsid w:val="00A22C78"/>
    <w:rsid w:val="00A23331"/>
    <w:rsid w:val="00A27659"/>
    <w:rsid w:val="00A3455D"/>
    <w:rsid w:val="00A34DF7"/>
    <w:rsid w:val="00A356C9"/>
    <w:rsid w:val="00A35B20"/>
    <w:rsid w:val="00A41383"/>
    <w:rsid w:val="00A41D59"/>
    <w:rsid w:val="00A4326D"/>
    <w:rsid w:val="00A43ED7"/>
    <w:rsid w:val="00A45186"/>
    <w:rsid w:val="00A46580"/>
    <w:rsid w:val="00A477E4"/>
    <w:rsid w:val="00A51C8D"/>
    <w:rsid w:val="00A529DC"/>
    <w:rsid w:val="00A52FE6"/>
    <w:rsid w:val="00A53E1E"/>
    <w:rsid w:val="00A56F27"/>
    <w:rsid w:val="00A61AEA"/>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1D5E"/>
    <w:rsid w:val="00A92703"/>
    <w:rsid w:val="00A934EB"/>
    <w:rsid w:val="00A95596"/>
    <w:rsid w:val="00A96629"/>
    <w:rsid w:val="00A967E3"/>
    <w:rsid w:val="00A972DE"/>
    <w:rsid w:val="00AA128B"/>
    <w:rsid w:val="00AA1A56"/>
    <w:rsid w:val="00AA79A9"/>
    <w:rsid w:val="00AA7DC1"/>
    <w:rsid w:val="00AB2B27"/>
    <w:rsid w:val="00AB4830"/>
    <w:rsid w:val="00AC1431"/>
    <w:rsid w:val="00AC212B"/>
    <w:rsid w:val="00AC3CA7"/>
    <w:rsid w:val="00AC3ED0"/>
    <w:rsid w:val="00AC5174"/>
    <w:rsid w:val="00AC5BB7"/>
    <w:rsid w:val="00AD109C"/>
    <w:rsid w:val="00AD10DE"/>
    <w:rsid w:val="00AD5988"/>
    <w:rsid w:val="00AD6CFE"/>
    <w:rsid w:val="00AD7CF0"/>
    <w:rsid w:val="00AE118D"/>
    <w:rsid w:val="00AE1221"/>
    <w:rsid w:val="00AE3561"/>
    <w:rsid w:val="00AE3AAC"/>
    <w:rsid w:val="00AF2AEE"/>
    <w:rsid w:val="00AF2C64"/>
    <w:rsid w:val="00AF3310"/>
    <w:rsid w:val="00AF434F"/>
    <w:rsid w:val="00AF6488"/>
    <w:rsid w:val="00AF7741"/>
    <w:rsid w:val="00B0048D"/>
    <w:rsid w:val="00B01BE0"/>
    <w:rsid w:val="00B02B5C"/>
    <w:rsid w:val="00B03B45"/>
    <w:rsid w:val="00B0510F"/>
    <w:rsid w:val="00B07CFE"/>
    <w:rsid w:val="00B138AE"/>
    <w:rsid w:val="00B17D54"/>
    <w:rsid w:val="00B20504"/>
    <w:rsid w:val="00B244BC"/>
    <w:rsid w:val="00B25CFD"/>
    <w:rsid w:val="00B2666D"/>
    <w:rsid w:val="00B27798"/>
    <w:rsid w:val="00B321F0"/>
    <w:rsid w:val="00B327D1"/>
    <w:rsid w:val="00B32DA7"/>
    <w:rsid w:val="00B37B57"/>
    <w:rsid w:val="00B42BB7"/>
    <w:rsid w:val="00B44387"/>
    <w:rsid w:val="00B4481F"/>
    <w:rsid w:val="00B4692D"/>
    <w:rsid w:val="00B47B0D"/>
    <w:rsid w:val="00B51F07"/>
    <w:rsid w:val="00B52EEA"/>
    <w:rsid w:val="00B533AB"/>
    <w:rsid w:val="00B5685A"/>
    <w:rsid w:val="00B56A89"/>
    <w:rsid w:val="00B56EA9"/>
    <w:rsid w:val="00B60C7C"/>
    <w:rsid w:val="00B66F0E"/>
    <w:rsid w:val="00B6736B"/>
    <w:rsid w:val="00B73B7D"/>
    <w:rsid w:val="00B77257"/>
    <w:rsid w:val="00B77656"/>
    <w:rsid w:val="00B828C7"/>
    <w:rsid w:val="00B846A6"/>
    <w:rsid w:val="00B8569D"/>
    <w:rsid w:val="00B90AE6"/>
    <w:rsid w:val="00B934D2"/>
    <w:rsid w:val="00B94DD6"/>
    <w:rsid w:val="00B9585A"/>
    <w:rsid w:val="00B96BE5"/>
    <w:rsid w:val="00BA2D00"/>
    <w:rsid w:val="00BA5053"/>
    <w:rsid w:val="00BA7BCA"/>
    <w:rsid w:val="00BB0026"/>
    <w:rsid w:val="00BB0049"/>
    <w:rsid w:val="00BB0E72"/>
    <w:rsid w:val="00BB1BED"/>
    <w:rsid w:val="00BB3DFA"/>
    <w:rsid w:val="00BB4A52"/>
    <w:rsid w:val="00BB4F86"/>
    <w:rsid w:val="00BB57A6"/>
    <w:rsid w:val="00BB73A8"/>
    <w:rsid w:val="00BC5818"/>
    <w:rsid w:val="00BD275B"/>
    <w:rsid w:val="00BD2DDB"/>
    <w:rsid w:val="00BD324E"/>
    <w:rsid w:val="00BD5535"/>
    <w:rsid w:val="00BD5557"/>
    <w:rsid w:val="00BD5E22"/>
    <w:rsid w:val="00BD60AF"/>
    <w:rsid w:val="00BE4DAD"/>
    <w:rsid w:val="00BE6B8D"/>
    <w:rsid w:val="00BE74F8"/>
    <w:rsid w:val="00BF0ABC"/>
    <w:rsid w:val="00BF45F0"/>
    <w:rsid w:val="00BF60E6"/>
    <w:rsid w:val="00C0059F"/>
    <w:rsid w:val="00C005C8"/>
    <w:rsid w:val="00C03534"/>
    <w:rsid w:val="00C05FA0"/>
    <w:rsid w:val="00C0652F"/>
    <w:rsid w:val="00C121FB"/>
    <w:rsid w:val="00C12A88"/>
    <w:rsid w:val="00C13E26"/>
    <w:rsid w:val="00C178D5"/>
    <w:rsid w:val="00C20269"/>
    <w:rsid w:val="00C20304"/>
    <w:rsid w:val="00C25E5B"/>
    <w:rsid w:val="00C32E75"/>
    <w:rsid w:val="00C35CCA"/>
    <w:rsid w:val="00C43157"/>
    <w:rsid w:val="00C43449"/>
    <w:rsid w:val="00C451A0"/>
    <w:rsid w:val="00C45DE0"/>
    <w:rsid w:val="00C46114"/>
    <w:rsid w:val="00C46DEE"/>
    <w:rsid w:val="00C47AB0"/>
    <w:rsid w:val="00C50EDA"/>
    <w:rsid w:val="00C52444"/>
    <w:rsid w:val="00C56297"/>
    <w:rsid w:val="00C56BA7"/>
    <w:rsid w:val="00C5782F"/>
    <w:rsid w:val="00C6034E"/>
    <w:rsid w:val="00C6114B"/>
    <w:rsid w:val="00C61398"/>
    <w:rsid w:val="00C62E3A"/>
    <w:rsid w:val="00C64FAA"/>
    <w:rsid w:val="00C65795"/>
    <w:rsid w:val="00C71095"/>
    <w:rsid w:val="00C711DF"/>
    <w:rsid w:val="00C745EF"/>
    <w:rsid w:val="00C754F3"/>
    <w:rsid w:val="00C80979"/>
    <w:rsid w:val="00C8248A"/>
    <w:rsid w:val="00C825F1"/>
    <w:rsid w:val="00C848DC"/>
    <w:rsid w:val="00C854BB"/>
    <w:rsid w:val="00C9184D"/>
    <w:rsid w:val="00C92395"/>
    <w:rsid w:val="00C9612C"/>
    <w:rsid w:val="00C96DEE"/>
    <w:rsid w:val="00CA13E3"/>
    <w:rsid w:val="00CA4633"/>
    <w:rsid w:val="00CA59DC"/>
    <w:rsid w:val="00CA6112"/>
    <w:rsid w:val="00CB06A1"/>
    <w:rsid w:val="00CB1210"/>
    <w:rsid w:val="00CB25A2"/>
    <w:rsid w:val="00CB3FDC"/>
    <w:rsid w:val="00CB6A53"/>
    <w:rsid w:val="00CB6B7B"/>
    <w:rsid w:val="00CB757A"/>
    <w:rsid w:val="00CB78DA"/>
    <w:rsid w:val="00CC0C8A"/>
    <w:rsid w:val="00CC324B"/>
    <w:rsid w:val="00CC4031"/>
    <w:rsid w:val="00CC5DD7"/>
    <w:rsid w:val="00CD0BA2"/>
    <w:rsid w:val="00CD67F8"/>
    <w:rsid w:val="00CE3F9B"/>
    <w:rsid w:val="00CE4EBF"/>
    <w:rsid w:val="00CE5474"/>
    <w:rsid w:val="00CE5F8D"/>
    <w:rsid w:val="00CE60A6"/>
    <w:rsid w:val="00CE7D69"/>
    <w:rsid w:val="00CF3A10"/>
    <w:rsid w:val="00CF5F15"/>
    <w:rsid w:val="00CF620E"/>
    <w:rsid w:val="00CF719B"/>
    <w:rsid w:val="00D00FF6"/>
    <w:rsid w:val="00D03301"/>
    <w:rsid w:val="00D03965"/>
    <w:rsid w:val="00D12EF9"/>
    <w:rsid w:val="00D1357C"/>
    <w:rsid w:val="00D226C9"/>
    <w:rsid w:val="00D229E9"/>
    <w:rsid w:val="00D23934"/>
    <w:rsid w:val="00D249E4"/>
    <w:rsid w:val="00D24DD3"/>
    <w:rsid w:val="00D24F52"/>
    <w:rsid w:val="00D27FE3"/>
    <w:rsid w:val="00D3122E"/>
    <w:rsid w:val="00D3259E"/>
    <w:rsid w:val="00D33A6E"/>
    <w:rsid w:val="00D33BEB"/>
    <w:rsid w:val="00D36147"/>
    <w:rsid w:val="00D45207"/>
    <w:rsid w:val="00D5024F"/>
    <w:rsid w:val="00D51703"/>
    <w:rsid w:val="00D52421"/>
    <w:rsid w:val="00D5282A"/>
    <w:rsid w:val="00D53EEE"/>
    <w:rsid w:val="00D556FF"/>
    <w:rsid w:val="00D6034E"/>
    <w:rsid w:val="00D60392"/>
    <w:rsid w:val="00D62DCB"/>
    <w:rsid w:val="00D6392D"/>
    <w:rsid w:val="00D6551A"/>
    <w:rsid w:val="00D67CC6"/>
    <w:rsid w:val="00D70FA2"/>
    <w:rsid w:val="00D72B22"/>
    <w:rsid w:val="00D73267"/>
    <w:rsid w:val="00D7364B"/>
    <w:rsid w:val="00D73CB5"/>
    <w:rsid w:val="00D753BB"/>
    <w:rsid w:val="00D75FC6"/>
    <w:rsid w:val="00D77F0D"/>
    <w:rsid w:val="00D829FE"/>
    <w:rsid w:val="00D85B89"/>
    <w:rsid w:val="00D86951"/>
    <w:rsid w:val="00D87BFC"/>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6525"/>
    <w:rsid w:val="00DC0802"/>
    <w:rsid w:val="00DC3CA7"/>
    <w:rsid w:val="00DC51AC"/>
    <w:rsid w:val="00DC5CAC"/>
    <w:rsid w:val="00DD1D50"/>
    <w:rsid w:val="00DD3A10"/>
    <w:rsid w:val="00DD4F52"/>
    <w:rsid w:val="00DD5795"/>
    <w:rsid w:val="00DD62F9"/>
    <w:rsid w:val="00DE507D"/>
    <w:rsid w:val="00DE7CBC"/>
    <w:rsid w:val="00DF0786"/>
    <w:rsid w:val="00DF088C"/>
    <w:rsid w:val="00DF399C"/>
    <w:rsid w:val="00DF4489"/>
    <w:rsid w:val="00E009BD"/>
    <w:rsid w:val="00E027B5"/>
    <w:rsid w:val="00E028D9"/>
    <w:rsid w:val="00E0294E"/>
    <w:rsid w:val="00E047EA"/>
    <w:rsid w:val="00E1315C"/>
    <w:rsid w:val="00E17283"/>
    <w:rsid w:val="00E1772E"/>
    <w:rsid w:val="00E178DD"/>
    <w:rsid w:val="00E22BD8"/>
    <w:rsid w:val="00E2428E"/>
    <w:rsid w:val="00E2639F"/>
    <w:rsid w:val="00E30475"/>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7741B"/>
    <w:rsid w:val="00E82CAB"/>
    <w:rsid w:val="00E83936"/>
    <w:rsid w:val="00E84008"/>
    <w:rsid w:val="00E86991"/>
    <w:rsid w:val="00E87F76"/>
    <w:rsid w:val="00E90BA8"/>
    <w:rsid w:val="00E92FE4"/>
    <w:rsid w:val="00E94C38"/>
    <w:rsid w:val="00E95594"/>
    <w:rsid w:val="00E9645D"/>
    <w:rsid w:val="00EA4318"/>
    <w:rsid w:val="00EA5AC8"/>
    <w:rsid w:val="00EA6539"/>
    <w:rsid w:val="00EB0B41"/>
    <w:rsid w:val="00EB0BE1"/>
    <w:rsid w:val="00EB160E"/>
    <w:rsid w:val="00EB1B12"/>
    <w:rsid w:val="00EB1D9C"/>
    <w:rsid w:val="00EB3EAA"/>
    <w:rsid w:val="00EB520F"/>
    <w:rsid w:val="00EC17AC"/>
    <w:rsid w:val="00EC1E6E"/>
    <w:rsid w:val="00EC4A02"/>
    <w:rsid w:val="00EC4C97"/>
    <w:rsid w:val="00EC5CEE"/>
    <w:rsid w:val="00ED00D0"/>
    <w:rsid w:val="00ED0EC7"/>
    <w:rsid w:val="00ED2670"/>
    <w:rsid w:val="00ED4DD8"/>
    <w:rsid w:val="00ED6012"/>
    <w:rsid w:val="00ED6FAA"/>
    <w:rsid w:val="00ED782E"/>
    <w:rsid w:val="00EE1940"/>
    <w:rsid w:val="00EE25AE"/>
    <w:rsid w:val="00EE5F30"/>
    <w:rsid w:val="00EF4DB8"/>
    <w:rsid w:val="00F00A37"/>
    <w:rsid w:val="00F03FFC"/>
    <w:rsid w:val="00F04245"/>
    <w:rsid w:val="00F06539"/>
    <w:rsid w:val="00F130F0"/>
    <w:rsid w:val="00F1535B"/>
    <w:rsid w:val="00F15717"/>
    <w:rsid w:val="00F2282D"/>
    <w:rsid w:val="00F22CA9"/>
    <w:rsid w:val="00F23002"/>
    <w:rsid w:val="00F23250"/>
    <w:rsid w:val="00F242B2"/>
    <w:rsid w:val="00F24CC9"/>
    <w:rsid w:val="00F26A12"/>
    <w:rsid w:val="00F30364"/>
    <w:rsid w:val="00F30B67"/>
    <w:rsid w:val="00F31BA1"/>
    <w:rsid w:val="00F36EE9"/>
    <w:rsid w:val="00F41C82"/>
    <w:rsid w:val="00F436E5"/>
    <w:rsid w:val="00F44B9F"/>
    <w:rsid w:val="00F460A8"/>
    <w:rsid w:val="00F51B5A"/>
    <w:rsid w:val="00F5292E"/>
    <w:rsid w:val="00F60E86"/>
    <w:rsid w:val="00F62CF2"/>
    <w:rsid w:val="00F63954"/>
    <w:rsid w:val="00F63AA5"/>
    <w:rsid w:val="00F6402F"/>
    <w:rsid w:val="00F67F2B"/>
    <w:rsid w:val="00F70104"/>
    <w:rsid w:val="00F70724"/>
    <w:rsid w:val="00F7316D"/>
    <w:rsid w:val="00F737AD"/>
    <w:rsid w:val="00F75EF7"/>
    <w:rsid w:val="00F8138A"/>
    <w:rsid w:val="00F844E7"/>
    <w:rsid w:val="00F87BDE"/>
    <w:rsid w:val="00F9085A"/>
    <w:rsid w:val="00F95A3F"/>
    <w:rsid w:val="00F9650E"/>
    <w:rsid w:val="00FA011B"/>
    <w:rsid w:val="00FA06AC"/>
    <w:rsid w:val="00FA1E40"/>
    <w:rsid w:val="00FA27BC"/>
    <w:rsid w:val="00FA2B3E"/>
    <w:rsid w:val="00FA38B0"/>
    <w:rsid w:val="00FA52E5"/>
    <w:rsid w:val="00FA5364"/>
    <w:rsid w:val="00FA5F6E"/>
    <w:rsid w:val="00FA77A7"/>
    <w:rsid w:val="00FB1563"/>
    <w:rsid w:val="00FB1569"/>
    <w:rsid w:val="00FB4B28"/>
    <w:rsid w:val="00FB5409"/>
    <w:rsid w:val="00FB5672"/>
    <w:rsid w:val="00FB7151"/>
    <w:rsid w:val="00FB7CED"/>
    <w:rsid w:val="00FC0E91"/>
    <w:rsid w:val="00FC395B"/>
    <w:rsid w:val="00FC3B5B"/>
    <w:rsid w:val="00FC4BB3"/>
    <w:rsid w:val="00FC5562"/>
    <w:rsid w:val="00FC67D5"/>
    <w:rsid w:val="00FD0111"/>
    <w:rsid w:val="00FD1D09"/>
    <w:rsid w:val="00FD4058"/>
    <w:rsid w:val="00FD5009"/>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B48852-EAFF-4C66-A8BB-7311B63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3.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4.xml><?xml version="1.0" encoding="utf-8"?>
<ds:datastoreItem xmlns:ds="http://schemas.openxmlformats.org/officeDocument/2006/customXml" ds:itemID="{27C68645-07D0-419A-AB42-A5827344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1832</Words>
  <Characters>10078</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Linda Holtman</cp:lastModifiedBy>
  <cp:revision>13</cp:revision>
  <cp:lastPrinted>2013-12-12T11:02:00Z</cp:lastPrinted>
  <dcterms:created xsi:type="dcterms:W3CDTF">2014-04-02T09:24:00Z</dcterms:created>
  <dcterms:modified xsi:type="dcterms:W3CDTF">2014-04-02T13:19:00Z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