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E1" w:rsidRPr="00E46579" w:rsidRDefault="00001CDC" w:rsidP="00321AE1">
      <w:pPr>
        <w:pStyle w:val="NormalWeb"/>
        <w:spacing w:before="0" w:beforeAutospacing="0" w:after="0" w:afterAutospacing="0"/>
        <w:rPr>
          <w:rFonts w:asciiTheme="minorHAnsi" w:hAnsiTheme="minorHAnsi"/>
          <w:b/>
          <w:bCs/>
          <w:color w:val="000000"/>
          <w:sz w:val="22"/>
          <w:szCs w:val="22"/>
        </w:rPr>
      </w:pPr>
      <w:r w:rsidRPr="00E46579">
        <w:rPr>
          <w:rFonts w:asciiTheme="minorHAnsi" w:hAnsiTheme="minorHAnsi"/>
          <w:b/>
          <w:bCs/>
          <w:color w:val="000000"/>
          <w:sz w:val="22"/>
          <w:szCs w:val="22"/>
        </w:rPr>
        <w:t xml:space="preserve">Vergadering </w:t>
      </w:r>
      <w:r w:rsidR="00AF6025">
        <w:rPr>
          <w:rFonts w:asciiTheme="minorHAnsi" w:hAnsiTheme="minorHAnsi"/>
          <w:b/>
          <w:bCs/>
          <w:color w:val="000000"/>
          <w:sz w:val="22"/>
          <w:szCs w:val="22"/>
        </w:rPr>
        <w:t>woensdag</w:t>
      </w:r>
      <w:r w:rsidR="00E46579" w:rsidRPr="00E46579">
        <w:rPr>
          <w:rFonts w:asciiTheme="minorHAnsi" w:hAnsiTheme="minorHAnsi"/>
          <w:b/>
          <w:bCs/>
          <w:color w:val="000000"/>
          <w:sz w:val="22"/>
          <w:szCs w:val="22"/>
        </w:rPr>
        <w:t xml:space="preserve"> </w:t>
      </w:r>
      <w:r w:rsidR="00AF6025">
        <w:rPr>
          <w:rFonts w:asciiTheme="minorHAnsi" w:hAnsiTheme="minorHAnsi"/>
          <w:b/>
          <w:bCs/>
          <w:color w:val="000000"/>
          <w:sz w:val="22"/>
          <w:szCs w:val="22"/>
        </w:rPr>
        <w:t>2 maart 2016 (week 09</w:t>
      </w:r>
      <w:r w:rsidR="002427A7" w:rsidRPr="00E46579">
        <w:rPr>
          <w:rFonts w:asciiTheme="minorHAnsi" w:hAnsiTheme="minorHAnsi"/>
          <w:b/>
          <w:bCs/>
          <w:color w:val="000000"/>
          <w:sz w:val="22"/>
          <w:szCs w:val="22"/>
        </w:rPr>
        <w:t xml:space="preserve">)          </w:t>
      </w:r>
      <w:proofErr w:type="gramStart"/>
      <w:r w:rsidR="00AF6025">
        <w:rPr>
          <w:rFonts w:asciiTheme="minorHAnsi" w:hAnsiTheme="minorHAnsi"/>
          <w:b/>
          <w:bCs/>
          <w:color w:val="000000"/>
          <w:sz w:val="22"/>
          <w:szCs w:val="22"/>
        </w:rPr>
        <w:t>B1.49A</w:t>
      </w:r>
      <w:r w:rsidR="002427A7" w:rsidRPr="00E46579">
        <w:rPr>
          <w:rFonts w:asciiTheme="minorHAnsi" w:hAnsiTheme="minorHAnsi"/>
          <w:b/>
          <w:bCs/>
          <w:color w:val="000000"/>
          <w:sz w:val="22"/>
          <w:szCs w:val="22"/>
        </w:rPr>
        <w:t xml:space="preserve">          </w:t>
      </w:r>
      <w:proofErr w:type="gramEnd"/>
      <w:r w:rsidR="002427A7" w:rsidRPr="00E46579">
        <w:rPr>
          <w:rFonts w:asciiTheme="minorHAnsi" w:hAnsiTheme="minorHAnsi"/>
          <w:b/>
          <w:bCs/>
          <w:color w:val="000000"/>
          <w:sz w:val="22"/>
          <w:szCs w:val="22"/>
        </w:rPr>
        <w:t xml:space="preserve">Notulist: </w:t>
      </w:r>
      <w:r w:rsidR="00AF6025">
        <w:rPr>
          <w:rFonts w:asciiTheme="minorHAnsi" w:hAnsiTheme="minorHAnsi"/>
          <w:b/>
          <w:bCs/>
          <w:color w:val="000000"/>
          <w:sz w:val="22"/>
          <w:szCs w:val="22"/>
        </w:rPr>
        <w:t>Suzanne</w:t>
      </w:r>
    </w:p>
    <w:p w:rsidR="00321AE1" w:rsidRPr="00E46579" w:rsidRDefault="00321AE1" w:rsidP="00321AE1">
      <w:pPr>
        <w:pStyle w:val="NormalWeb"/>
        <w:spacing w:before="0" w:beforeAutospacing="0" w:after="0" w:afterAutospacing="0"/>
        <w:rPr>
          <w:rFonts w:asciiTheme="minorHAnsi" w:hAnsiTheme="minorHAnsi"/>
          <w:bCs/>
          <w:color w:val="000000"/>
          <w:sz w:val="22"/>
          <w:szCs w:val="22"/>
        </w:rPr>
      </w:pPr>
      <w:r w:rsidRPr="00E46579">
        <w:rPr>
          <w:rFonts w:asciiTheme="minorHAnsi" w:hAnsiTheme="minorHAnsi"/>
          <w:b/>
          <w:bCs/>
          <w:color w:val="000000"/>
          <w:sz w:val="22"/>
          <w:szCs w:val="22"/>
        </w:rPr>
        <w:t>Aanwezig:</w:t>
      </w:r>
      <w:r w:rsidR="00AB7EC0">
        <w:rPr>
          <w:rFonts w:asciiTheme="minorHAnsi" w:hAnsiTheme="minorHAnsi"/>
          <w:bCs/>
          <w:color w:val="000000"/>
          <w:sz w:val="22"/>
          <w:szCs w:val="22"/>
        </w:rPr>
        <w:t xml:space="preserve"> Brit</w:t>
      </w:r>
      <w:r w:rsidR="00E65CD5">
        <w:rPr>
          <w:rFonts w:asciiTheme="minorHAnsi" w:hAnsiTheme="minorHAnsi"/>
          <w:bCs/>
          <w:color w:val="000000"/>
          <w:sz w:val="22"/>
          <w:szCs w:val="22"/>
        </w:rPr>
        <w:t xml:space="preserve"> (</w:t>
      </w:r>
      <w:proofErr w:type="spellStart"/>
      <w:r w:rsidR="00E65CD5">
        <w:rPr>
          <w:rFonts w:asciiTheme="minorHAnsi" w:hAnsiTheme="minorHAnsi"/>
          <w:bCs/>
          <w:color w:val="000000"/>
          <w:sz w:val="22"/>
          <w:szCs w:val="22"/>
        </w:rPr>
        <w:t>vz</w:t>
      </w:r>
      <w:proofErr w:type="spellEnd"/>
      <w:r w:rsidR="00E65CD5">
        <w:rPr>
          <w:rFonts w:asciiTheme="minorHAnsi" w:hAnsiTheme="minorHAnsi"/>
          <w:bCs/>
          <w:color w:val="000000"/>
          <w:sz w:val="22"/>
          <w:szCs w:val="22"/>
        </w:rPr>
        <w:t>)</w:t>
      </w:r>
      <w:r w:rsidR="00AB7EC0">
        <w:rPr>
          <w:rFonts w:asciiTheme="minorHAnsi" w:hAnsiTheme="minorHAnsi"/>
          <w:bCs/>
          <w:color w:val="000000"/>
          <w:sz w:val="22"/>
          <w:szCs w:val="22"/>
        </w:rPr>
        <w:t>, Suzanne</w:t>
      </w:r>
      <w:r w:rsidR="00E65CD5">
        <w:rPr>
          <w:rFonts w:asciiTheme="minorHAnsi" w:hAnsiTheme="minorHAnsi"/>
          <w:bCs/>
          <w:color w:val="000000"/>
          <w:sz w:val="22"/>
          <w:szCs w:val="22"/>
        </w:rPr>
        <w:t xml:space="preserve"> </w:t>
      </w:r>
      <w:proofErr w:type="gramStart"/>
      <w:r w:rsidR="00E65CD5">
        <w:rPr>
          <w:rFonts w:asciiTheme="minorHAnsi" w:hAnsiTheme="minorHAnsi"/>
          <w:bCs/>
          <w:color w:val="000000"/>
          <w:sz w:val="22"/>
          <w:szCs w:val="22"/>
        </w:rPr>
        <w:t xml:space="preserve">(notulist) </w:t>
      </w:r>
      <w:r w:rsidR="00AF6025">
        <w:rPr>
          <w:rFonts w:asciiTheme="minorHAnsi" w:hAnsiTheme="minorHAnsi"/>
          <w:bCs/>
          <w:color w:val="000000"/>
          <w:sz w:val="22"/>
          <w:szCs w:val="22"/>
        </w:rPr>
        <w:t>,</w:t>
      </w:r>
      <w:proofErr w:type="gramEnd"/>
      <w:r w:rsidR="00AF6025">
        <w:rPr>
          <w:rFonts w:asciiTheme="minorHAnsi" w:hAnsiTheme="minorHAnsi"/>
          <w:bCs/>
          <w:color w:val="000000"/>
          <w:sz w:val="22"/>
          <w:szCs w:val="22"/>
        </w:rPr>
        <w:t xml:space="preserve"> Laura, Jeanette, Julia</w:t>
      </w:r>
    </w:p>
    <w:p w:rsidR="00321AE1" w:rsidRPr="00E46579" w:rsidRDefault="00321AE1" w:rsidP="00321AE1">
      <w:pPr>
        <w:pStyle w:val="NormalWeb"/>
        <w:spacing w:before="0" w:beforeAutospacing="0" w:after="0" w:afterAutospacing="0"/>
        <w:rPr>
          <w:rFonts w:asciiTheme="minorHAnsi" w:hAnsiTheme="minorHAnsi"/>
          <w:bCs/>
          <w:color w:val="000000"/>
          <w:sz w:val="22"/>
          <w:szCs w:val="22"/>
        </w:rPr>
      </w:pPr>
      <w:r w:rsidRPr="00E46579">
        <w:rPr>
          <w:rFonts w:asciiTheme="minorHAnsi" w:hAnsiTheme="minorHAnsi"/>
          <w:b/>
          <w:bCs/>
          <w:color w:val="000000"/>
          <w:sz w:val="22"/>
          <w:szCs w:val="22"/>
        </w:rPr>
        <w:t>Afwezig:</w:t>
      </w:r>
      <w:r w:rsidR="00AB7EC0">
        <w:rPr>
          <w:rFonts w:asciiTheme="minorHAnsi" w:hAnsiTheme="minorHAnsi"/>
          <w:bCs/>
          <w:color w:val="000000"/>
          <w:sz w:val="22"/>
          <w:szCs w:val="22"/>
        </w:rPr>
        <w:t xml:space="preserve"> </w:t>
      </w:r>
      <w:r w:rsidR="00E65CD5">
        <w:rPr>
          <w:rFonts w:asciiTheme="minorHAnsi" w:hAnsiTheme="minorHAnsi"/>
          <w:bCs/>
          <w:color w:val="000000"/>
          <w:sz w:val="22"/>
          <w:szCs w:val="22"/>
        </w:rPr>
        <w:t xml:space="preserve">Jerry, </w:t>
      </w:r>
      <w:r w:rsidR="007F662F" w:rsidRPr="00E46579">
        <w:rPr>
          <w:rFonts w:asciiTheme="minorHAnsi" w:hAnsiTheme="minorHAnsi"/>
          <w:bCs/>
          <w:color w:val="000000"/>
          <w:sz w:val="22"/>
          <w:szCs w:val="22"/>
        </w:rPr>
        <w:t>Elisa</w:t>
      </w:r>
      <w:r w:rsidR="00550751">
        <w:rPr>
          <w:rFonts w:asciiTheme="minorHAnsi" w:hAnsiTheme="minorHAnsi"/>
          <w:bCs/>
          <w:color w:val="000000"/>
          <w:sz w:val="22"/>
          <w:szCs w:val="22"/>
        </w:rPr>
        <w:t xml:space="preserve">, </w:t>
      </w:r>
      <w:r w:rsidR="00E65CD5">
        <w:rPr>
          <w:rFonts w:asciiTheme="minorHAnsi" w:hAnsiTheme="minorHAnsi"/>
          <w:bCs/>
          <w:color w:val="000000"/>
          <w:sz w:val="22"/>
          <w:szCs w:val="22"/>
        </w:rPr>
        <w:t>Nienke</w:t>
      </w:r>
      <w:r w:rsidR="00550751">
        <w:rPr>
          <w:rFonts w:asciiTheme="minorHAnsi" w:hAnsiTheme="minorHAnsi"/>
          <w:bCs/>
          <w:color w:val="000000"/>
          <w:sz w:val="22"/>
          <w:szCs w:val="22"/>
        </w:rPr>
        <w:t>, (Nico)</w:t>
      </w:r>
    </w:p>
    <w:p w:rsidR="002427A7" w:rsidRPr="00E46579" w:rsidRDefault="002427A7" w:rsidP="002427A7">
      <w:pPr>
        <w:pStyle w:val="NormalWeb"/>
        <w:spacing w:before="0" w:beforeAutospacing="0" w:after="0" w:afterAutospacing="0"/>
        <w:rPr>
          <w:rFonts w:asciiTheme="minorHAnsi" w:hAnsiTheme="minorHAnsi"/>
          <w:color w:val="000000"/>
          <w:sz w:val="22"/>
          <w:szCs w:val="22"/>
        </w:rPr>
      </w:pP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09:30-09:45         </w:t>
      </w:r>
      <w:proofErr w:type="gramEnd"/>
      <w:r w:rsidRPr="00E65CD5">
        <w:rPr>
          <w:rFonts w:ascii="Calibri" w:eastAsia="Times New Roman" w:hAnsi="Calibri" w:cs="Segoe UI"/>
          <w:color w:val="000000"/>
          <w:sz w:val="20"/>
          <w:szCs w:val="20"/>
        </w:rPr>
        <w:t>Notulen en actielijst</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09:45-10.15         </w:t>
      </w:r>
      <w:proofErr w:type="gramEnd"/>
      <w:r w:rsidRPr="00E65CD5">
        <w:rPr>
          <w:rFonts w:ascii="Calibri" w:eastAsia="Times New Roman" w:hAnsi="Calibri" w:cs="Segoe UI"/>
          <w:color w:val="000000"/>
          <w:sz w:val="20"/>
          <w:szCs w:val="20"/>
        </w:rPr>
        <w:t>Mededelingen en ingekomen stukken</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10.15-10:45         </w:t>
      </w:r>
      <w:proofErr w:type="gramEnd"/>
      <w:r w:rsidRPr="00E65CD5">
        <w:rPr>
          <w:rFonts w:ascii="Calibri" w:eastAsia="Times New Roman" w:hAnsi="Calibri" w:cs="Segoe UI"/>
          <w:color w:val="000000"/>
          <w:sz w:val="20"/>
          <w:szCs w:val="20"/>
        </w:rPr>
        <w:t>Voorbespreking WG16</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10:45-11:00         </w:t>
      </w:r>
      <w:proofErr w:type="gramEnd"/>
      <w:r w:rsidRPr="00E65CD5">
        <w:rPr>
          <w:rFonts w:ascii="Calibri" w:eastAsia="Times New Roman" w:hAnsi="Calibri" w:cs="Segoe UI"/>
          <w:color w:val="000000"/>
          <w:sz w:val="20"/>
          <w:szCs w:val="20"/>
        </w:rPr>
        <w:t>Pauze</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11:00-11:05         </w:t>
      </w:r>
      <w:proofErr w:type="gramEnd"/>
      <w:r w:rsidRPr="00E65CD5">
        <w:rPr>
          <w:rFonts w:ascii="Calibri" w:eastAsia="Times New Roman" w:hAnsi="Calibri" w:cs="Segoe UI"/>
          <w:color w:val="000000"/>
          <w:sz w:val="20"/>
          <w:szCs w:val="20"/>
        </w:rPr>
        <w:t>WVTTK</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 xml:space="preserve">11:05-11:15         </w:t>
      </w:r>
      <w:proofErr w:type="gramEnd"/>
      <w:r w:rsidRPr="00E65CD5">
        <w:rPr>
          <w:rFonts w:ascii="Calibri" w:eastAsia="Times New Roman" w:hAnsi="Calibri" w:cs="Segoe UI"/>
          <w:color w:val="000000"/>
          <w:sz w:val="20"/>
          <w:szCs w:val="20"/>
        </w:rPr>
        <w:t>Rondvraag</w:t>
      </w:r>
    </w:p>
    <w:p w:rsidR="00E65CD5" w:rsidRPr="00E65CD5" w:rsidRDefault="00E65CD5" w:rsidP="00E65CD5">
      <w:pPr>
        <w:spacing w:after="0" w:line="240" w:lineRule="auto"/>
        <w:rPr>
          <w:rFonts w:ascii="Segoe UI" w:eastAsia="Times New Roman" w:hAnsi="Segoe UI" w:cs="Segoe UI"/>
          <w:color w:val="000000"/>
          <w:sz w:val="27"/>
          <w:szCs w:val="27"/>
        </w:rPr>
      </w:pPr>
      <w:proofErr w:type="gramStart"/>
      <w:r w:rsidRPr="00E65CD5">
        <w:rPr>
          <w:rFonts w:ascii="Calibri" w:eastAsia="Times New Roman" w:hAnsi="Calibri" w:cs="Segoe UI"/>
          <w:color w:val="000000"/>
          <w:sz w:val="20"/>
          <w:szCs w:val="20"/>
        </w:rPr>
        <w:t>11.15-11.45         </w:t>
      </w:r>
      <w:proofErr w:type="gramEnd"/>
      <w:r w:rsidRPr="00E65CD5">
        <w:rPr>
          <w:rFonts w:ascii="Calibri" w:eastAsia="Times New Roman" w:hAnsi="Calibri" w:cs="Segoe UI"/>
          <w:color w:val="000000"/>
          <w:sz w:val="20"/>
          <w:szCs w:val="20"/>
        </w:rPr>
        <w:t>Collen (Collega Ondersteunend Leren)</w:t>
      </w:r>
    </w:p>
    <w:p w:rsidR="00AB7EC0" w:rsidRDefault="00AB7EC0" w:rsidP="00AB7EC0">
      <w:pPr>
        <w:ind w:left="360"/>
      </w:pPr>
    </w:p>
    <w:p w:rsidR="00B149ED" w:rsidRPr="00B149ED" w:rsidRDefault="00B149ED" w:rsidP="00B149ED">
      <w:pPr>
        <w:rPr>
          <w:b/>
        </w:rPr>
      </w:pPr>
      <w:r w:rsidRPr="00B149ED">
        <w:rPr>
          <w:b/>
        </w:rPr>
        <w:t>Notulen &amp; Actielijst</w:t>
      </w:r>
    </w:p>
    <w:p w:rsidR="00B149ED" w:rsidRDefault="00B149ED" w:rsidP="00B149ED">
      <w:r>
        <w:t xml:space="preserve">Vraag Jeanette: </w:t>
      </w:r>
      <w:proofErr w:type="spellStart"/>
      <w:r>
        <w:t>Rubric</w:t>
      </w:r>
      <w:proofErr w:type="spellEnd"/>
      <w:r>
        <w:t xml:space="preserve"> besproken EP, daarin afgesproken dat we hypothese en voorspelling niet eisen (staan wel in de </w:t>
      </w:r>
      <w:proofErr w:type="spellStart"/>
      <w:r>
        <w:t>rubric</w:t>
      </w:r>
      <w:proofErr w:type="spellEnd"/>
      <w:r>
        <w:t xml:space="preserve">) dus studenten kunnen wel een uitmuntend halen als deze niet in de </w:t>
      </w:r>
      <w:proofErr w:type="spellStart"/>
      <w:r>
        <w:t>ppt</w:t>
      </w:r>
      <w:proofErr w:type="spellEnd"/>
      <w:r>
        <w:t xml:space="preserve"> zitten. Jeanette heeft bij haar studenten wel een hypothese “geëist” </w:t>
      </w:r>
      <w:r w:rsidR="00AF6025">
        <w:t>dat is prima.</w:t>
      </w:r>
    </w:p>
    <w:p w:rsidR="00AF6025" w:rsidRDefault="002215B3" w:rsidP="00AF6025">
      <w:pPr>
        <w:rPr>
          <w:b/>
        </w:rPr>
      </w:pPr>
      <w:r>
        <w:rPr>
          <w:b/>
        </w:rPr>
        <w:t>Mededelingen</w:t>
      </w:r>
    </w:p>
    <w:p w:rsidR="0019621B" w:rsidRDefault="0019621B" w:rsidP="00AF6025">
      <w:pPr>
        <w:pStyle w:val="ListParagraph"/>
        <w:numPr>
          <w:ilvl w:val="0"/>
          <w:numId w:val="11"/>
        </w:numPr>
      </w:pPr>
      <w:r>
        <w:t xml:space="preserve">Britt: er staat een vergadering gepland met </w:t>
      </w:r>
      <w:proofErr w:type="spellStart"/>
      <w:r>
        <w:t>Ilja&amp;Sandra</w:t>
      </w:r>
      <w:proofErr w:type="spellEnd"/>
      <w:r>
        <w:t xml:space="preserve"> over Kritisch denken in de leerlijn. De vragen die je stelt bij het lezen van een nieuwsbericht/artikel (uit de miniguide) zijn eigenlijk dezelfde als die je kunt stellen bij de </w:t>
      </w:r>
    </w:p>
    <w:p w:rsidR="007213A9" w:rsidRDefault="007213A9" w:rsidP="00C157CE">
      <w:pPr>
        <w:pStyle w:val="ListParagraph"/>
        <w:numPr>
          <w:ilvl w:val="0"/>
          <w:numId w:val="11"/>
        </w:numPr>
      </w:pPr>
      <w:proofErr w:type="spellStart"/>
      <w:r>
        <w:t>Laura&amp;Jeanette</w:t>
      </w:r>
      <w:proofErr w:type="spellEnd"/>
      <w:r>
        <w:t>: hebben de waarnemingen al ge-update, het is best nog wel een dag werk. Je kunt iemand anders vragen voor feedback als je veel verandert hebt.</w:t>
      </w:r>
    </w:p>
    <w:p w:rsidR="007213A9" w:rsidRDefault="007213A9" w:rsidP="00C157CE">
      <w:pPr>
        <w:pStyle w:val="ListParagraph"/>
        <w:numPr>
          <w:ilvl w:val="0"/>
          <w:numId w:val="11"/>
        </w:numPr>
      </w:pPr>
      <w:r>
        <w:t xml:space="preserve">Nienke: heeft gezegd dat ze er zelf is vrijdag voor haar werkgroepen. Laura is eigenlijk de enige die een werkgroep zou kunnen overnemen als het echt moet van 900-1100, voor de andere werkgroep is geen </w:t>
      </w:r>
      <w:proofErr w:type="spellStart"/>
      <w:r>
        <w:t>backup</w:t>
      </w:r>
      <w:proofErr w:type="spellEnd"/>
      <w:r>
        <w:t>.</w:t>
      </w:r>
    </w:p>
    <w:p w:rsidR="004848F6" w:rsidRDefault="004848F6" w:rsidP="00C157CE">
      <w:pPr>
        <w:pStyle w:val="ListParagraph"/>
        <w:numPr>
          <w:ilvl w:val="0"/>
          <w:numId w:val="11"/>
        </w:numPr>
      </w:pPr>
      <w:r>
        <w:t xml:space="preserve">Nienke: heeft een student die geen partner </w:t>
      </w:r>
      <w:r w:rsidR="00AF6025">
        <w:t xml:space="preserve">meer heeft voor peer review </w:t>
      </w:r>
      <w:r>
        <w:t>omdat zijn partner gestopt is met de studie. Laura heeft misschien nog iemand die dan met de student van Nienke een duo kan vormen.</w:t>
      </w:r>
    </w:p>
    <w:p w:rsidR="00CA5BB1" w:rsidRPr="00CA5BB1" w:rsidRDefault="00CA5BB1" w:rsidP="00C157CE">
      <w:pPr>
        <w:spacing w:after="0"/>
      </w:pPr>
    </w:p>
    <w:p w:rsidR="00AB7EC0" w:rsidRPr="00824433" w:rsidRDefault="0005495C" w:rsidP="00970226">
      <w:pPr>
        <w:spacing w:after="0"/>
        <w:rPr>
          <w:b/>
        </w:rPr>
      </w:pPr>
      <w:r w:rsidRPr="00E46579">
        <w:rPr>
          <w:b/>
        </w:rPr>
        <w:t>Voorbespreking WG1</w:t>
      </w:r>
      <w:r w:rsidR="0019621B">
        <w:rPr>
          <w:b/>
        </w:rPr>
        <w:t>6</w:t>
      </w:r>
    </w:p>
    <w:p w:rsidR="00CA5BB1" w:rsidRDefault="007213A9" w:rsidP="00970226">
      <w:pPr>
        <w:spacing w:after="0"/>
        <w:rPr>
          <w:u w:val="single"/>
        </w:rPr>
      </w:pPr>
      <w:r>
        <w:rPr>
          <w:u w:val="single"/>
        </w:rPr>
        <w:t>Eindpresentatie</w:t>
      </w:r>
    </w:p>
    <w:p w:rsidR="007213A9" w:rsidRDefault="007213A9" w:rsidP="00635056">
      <w:pPr>
        <w:pStyle w:val="ListParagraph"/>
        <w:numPr>
          <w:ilvl w:val="0"/>
          <w:numId w:val="8"/>
        </w:numPr>
      </w:pPr>
      <w:r>
        <w:t>Suzanne: wat doen we met het niet op tijd inleveren van de PPT en reflectieverslag? Zitten geen consequenties aan maar wel meenemen in beoordeling in de AH. Je kan eventueel de tijd voor het presenteren al in laten gaan als iemand dan dus de PPT nog op de laptop moet zetten. Je kunt wel pas de feedback en cijfer geven als het reflectieverslag helemaal compleet is.</w:t>
      </w:r>
    </w:p>
    <w:p w:rsidR="007213A9" w:rsidRDefault="004848F6" w:rsidP="00635056">
      <w:pPr>
        <w:pStyle w:val="ListParagraph"/>
        <w:numPr>
          <w:ilvl w:val="0"/>
          <w:numId w:val="8"/>
        </w:numPr>
      </w:pPr>
      <w:r>
        <w:t xml:space="preserve">Jeanette: laten staan van studenten bij </w:t>
      </w:r>
      <w:r w:rsidR="00C735D5">
        <w:t xml:space="preserve">vragen stellen </w:t>
      </w:r>
      <w:r>
        <w:t>EP? Laura heeft het wel erin “gestampt”. Het geeft wel een actievere vorm. Maar als je het vergeet geen echte ramp. Wel beter om ze te motiveren om het te doen.</w:t>
      </w:r>
    </w:p>
    <w:p w:rsidR="004848F6" w:rsidRDefault="004848F6" w:rsidP="00635056">
      <w:pPr>
        <w:pStyle w:val="ListParagraph"/>
        <w:numPr>
          <w:ilvl w:val="0"/>
          <w:numId w:val="8"/>
        </w:numPr>
      </w:pPr>
      <w:r>
        <w:t xml:space="preserve">Laura: er staat 20 minuten voor elke EP, dat is toch krap? Ja. Feedback binnen de perken houden door vooraf te vragen naar feedback punten. Niet te </w:t>
      </w:r>
      <w:r w:rsidR="0079776D">
        <w:t>veel mondeling laten toelichten</w:t>
      </w:r>
      <w:r>
        <w:t xml:space="preserve"> maar wel laten opschrijven. Ook op letten dat de samenvatting echt een samenvatting</w:t>
      </w:r>
      <w:r w:rsidR="0079776D">
        <w:t xml:space="preserve"> is van maar een paar zinnen.</w:t>
      </w:r>
    </w:p>
    <w:p w:rsidR="004848F6" w:rsidRDefault="004848F6" w:rsidP="00635056">
      <w:pPr>
        <w:pStyle w:val="ListParagraph"/>
        <w:numPr>
          <w:ilvl w:val="0"/>
          <w:numId w:val="8"/>
        </w:numPr>
      </w:pPr>
      <w:r>
        <w:t>Voorzitter indelen? Ja, Brit heeft dat gedaan. Wel van te voren ingedeeld maar horen studenten bij de werkgroep. Oppassen dat de voorzitter geen meelezer is.</w:t>
      </w:r>
    </w:p>
    <w:p w:rsidR="00CA5BB1" w:rsidRPr="00CA5BB1" w:rsidRDefault="00CA5BB1" w:rsidP="004D6FA2">
      <w:pPr>
        <w:pStyle w:val="ListParagraph"/>
      </w:pPr>
    </w:p>
    <w:p w:rsidR="00907757" w:rsidRDefault="00907757" w:rsidP="00640520">
      <w:pPr>
        <w:pStyle w:val="ListParagraph"/>
      </w:pPr>
    </w:p>
    <w:p w:rsidR="003D409F" w:rsidRDefault="00640520" w:rsidP="00907757">
      <w:pPr>
        <w:rPr>
          <w:u w:val="single"/>
        </w:rPr>
      </w:pPr>
      <w:r>
        <w:rPr>
          <w:u w:val="single"/>
        </w:rPr>
        <w:t>WO opdracht OV-HYP-OPZ-VS</w:t>
      </w:r>
      <w:r w:rsidR="003D409F">
        <w:rPr>
          <w:u w:val="single"/>
        </w:rPr>
        <w:t>:</w:t>
      </w:r>
    </w:p>
    <w:p w:rsidR="003D409F" w:rsidRDefault="00640520" w:rsidP="003D409F">
      <w:pPr>
        <w:pStyle w:val="ListParagraph"/>
        <w:numPr>
          <w:ilvl w:val="0"/>
          <w:numId w:val="8"/>
        </w:numPr>
      </w:pPr>
      <w:r>
        <w:t xml:space="preserve">Suzanne: waar ligt de focus bij de opdracht? Weer het verschil tussen HYP en VS. De hulpvragen helpen dus om de VS te </w:t>
      </w:r>
      <w:r w:rsidR="004D6FA2">
        <w:t>formuleren</w:t>
      </w:r>
      <w:r>
        <w:t>.</w:t>
      </w:r>
      <w:r w:rsidR="004D6FA2">
        <w:t xml:space="preserve"> Brit, heeft </w:t>
      </w:r>
      <w:r w:rsidR="003D412C">
        <w:t xml:space="preserve">een paar sheets </w:t>
      </w:r>
      <w:r w:rsidR="00B20CBE">
        <w:t>die daar nog specifiek over gaan.</w:t>
      </w:r>
    </w:p>
    <w:p w:rsidR="004D6FA2" w:rsidRDefault="004D6FA2" w:rsidP="004D6FA2">
      <w:pPr>
        <w:pStyle w:val="ListParagraph"/>
      </w:pPr>
    </w:p>
    <w:p w:rsidR="00640520" w:rsidRDefault="00640520" w:rsidP="00640520">
      <w:pPr>
        <w:spacing w:after="0"/>
        <w:rPr>
          <w:u w:val="single"/>
        </w:rPr>
      </w:pPr>
      <w:r>
        <w:rPr>
          <w:u w:val="single"/>
        </w:rPr>
        <w:t>TO</w:t>
      </w:r>
    </w:p>
    <w:p w:rsidR="00640520" w:rsidRDefault="00640520" w:rsidP="00640520">
      <w:pPr>
        <w:pStyle w:val="ListParagraph"/>
        <w:numPr>
          <w:ilvl w:val="0"/>
          <w:numId w:val="8"/>
        </w:numPr>
      </w:pPr>
      <w:r>
        <w:t>Brit: thuisopdracht M&amp;M en resultaten echt goed insteken anders gaan ze het niet doen. Het zijn niet de resultaten van hun eigen experimen</w:t>
      </w:r>
      <w:r>
        <w:t>t maar het is echt nuttig om ze een keer te laten doen. De ervaring is dat ze anders in het OV geen goede resultaten sectie maken.</w:t>
      </w:r>
    </w:p>
    <w:p w:rsidR="00640520" w:rsidRDefault="00640520" w:rsidP="00640520">
      <w:pPr>
        <w:pStyle w:val="ListParagraph"/>
        <w:numPr>
          <w:ilvl w:val="0"/>
          <w:numId w:val="8"/>
        </w:numPr>
      </w:pPr>
      <w:r>
        <w:t xml:space="preserve">Julia: </w:t>
      </w:r>
      <w:r>
        <w:t xml:space="preserve">bij het practicum krijgen ze de resultaten in </w:t>
      </w:r>
      <w:proofErr w:type="spellStart"/>
      <w:r>
        <w:t>boxplotten</w:t>
      </w:r>
      <w:proofErr w:type="spellEnd"/>
      <w:r>
        <w:t xml:space="preserve"> mee. Is een staafdiagram in dit geval onjuist? </w:t>
      </w:r>
      <w:proofErr w:type="gramStart"/>
      <w:r>
        <w:t>Ja</w:t>
      </w:r>
      <w:proofErr w:type="gramEnd"/>
      <w:r>
        <w:t xml:space="preserve"> eigenlijk wel omdat de statische test niet past bij wat er in de staafdiagram staat. Maar voor nu is dit een te ingewikkelde stap om dit toe te lichten (gebeurt ook niet bij het practica). </w:t>
      </w:r>
    </w:p>
    <w:p w:rsidR="00640520" w:rsidRDefault="00FB0B35" w:rsidP="00640520">
      <w:pPr>
        <w:pStyle w:val="ListParagraph"/>
        <w:numPr>
          <w:ilvl w:val="0"/>
          <w:numId w:val="8"/>
        </w:numPr>
      </w:pPr>
      <w:r>
        <w:t xml:space="preserve">Laura en Julia: gaan vanmiddag gauw de TO aanpassen op </w:t>
      </w:r>
      <w:proofErr w:type="spellStart"/>
      <w:r>
        <w:t>boxplot</w:t>
      </w:r>
      <w:proofErr w:type="spellEnd"/>
      <w:r>
        <w:t>, en vragen Nienke om de aangepaste opdracht op BB te zetten.</w:t>
      </w:r>
    </w:p>
    <w:p w:rsidR="00E44664" w:rsidRDefault="00E44664" w:rsidP="00E44664">
      <w:pPr>
        <w:rPr>
          <w:u w:val="single"/>
        </w:rPr>
      </w:pPr>
    </w:p>
    <w:p w:rsidR="00E44664" w:rsidRPr="00E44664" w:rsidRDefault="00E44664" w:rsidP="00E44664">
      <w:pPr>
        <w:rPr>
          <w:u w:val="single"/>
        </w:rPr>
      </w:pPr>
      <w:r w:rsidRPr="00E44664">
        <w:rPr>
          <w:u w:val="single"/>
        </w:rPr>
        <w:t xml:space="preserve">Gouden zin: </w:t>
      </w:r>
    </w:p>
    <w:p w:rsidR="00B149ED" w:rsidRPr="00B149ED" w:rsidRDefault="00B149ED" w:rsidP="00B149ED">
      <w:pPr>
        <w:pStyle w:val="ListParagraph"/>
        <w:numPr>
          <w:ilvl w:val="0"/>
          <w:numId w:val="8"/>
        </w:numPr>
      </w:pPr>
    </w:p>
    <w:p w:rsidR="00E44664" w:rsidRPr="00E44664" w:rsidRDefault="00E44664" w:rsidP="00E44664">
      <w:pPr>
        <w:rPr>
          <w:u w:val="single"/>
        </w:rPr>
      </w:pPr>
      <w:r w:rsidRPr="00E44664">
        <w:rPr>
          <w:u w:val="single"/>
        </w:rPr>
        <w:t>Kritisch denken:</w:t>
      </w:r>
    </w:p>
    <w:p w:rsidR="00E44664" w:rsidRDefault="00B149ED" w:rsidP="00E44664">
      <w:r>
        <w:t>Miniguide laten meenemen naar werkgroepen en aansporen dat ze deze echt open in de hand hebben/op tafel.</w:t>
      </w:r>
    </w:p>
    <w:p w:rsidR="001922CD" w:rsidRDefault="001922CD" w:rsidP="00774F0F">
      <w:pPr>
        <w:rPr>
          <w:b/>
        </w:rPr>
      </w:pPr>
      <w:r>
        <w:rPr>
          <w:b/>
        </w:rPr>
        <w:t>WVVTTK</w:t>
      </w:r>
    </w:p>
    <w:p w:rsidR="000B0143" w:rsidRDefault="003E4400" w:rsidP="00774F0F">
      <w:proofErr w:type="gramStart"/>
      <w:r w:rsidRPr="00325F83">
        <w:rPr>
          <w:b/>
        </w:rPr>
        <w:t>Update</w:t>
      </w:r>
      <w:proofErr w:type="gramEnd"/>
      <w:r w:rsidRPr="00325F83">
        <w:rPr>
          <w:b/>
        </w:rPr>
        <w:t xml:space="preserve"> m</w:t>
      </w:r>
      <w:r w:rsidR="0019621B" w:rsidRPr="00325F83">
        <w:rPr>
          <w:b/>
        </w:rPr>
        <w:t>entorgesprekken.</w:t>
      </w:r>
      <w:r w:rsidR="0019621B">
        <w:t xml:space="preserve"> Bij Laura was er iets mis gegaan met de zaaltjes was door iemand anders geboekt. Jeanette </w:t>
      </w:r>
      <w:r w:rsidR="00B149ED">
        <w:t xml:space="preserve">heeft een half uur </w:t>
      </w:r>
    </w:p>
    <w:p w:rsidR="00E65CD5" w:rsidRDefault="00E65CD5" w:rsidP="00774F0F">
      <w:r>
        <w:t xml:space="preserve">Suzanne: vraag student wat als je MVO niet gehaald hebt? Sowieso niet aan </w:t>
      </w:r>
      <w:proofErr w:type="spellStart"/>
      <w:r>
        <w:t>experimentatie</w:t>
      </w:r>
      <w:proofErr w:type="spellEnd"/>
      <w:r>
        <w:t xml:space="preserve"> (jaar 2) beginnen, maar studenten zelf laten uitzoeken (studiewijzer en studieadviseur)</w:t>
      </w:r>
      <w:r w:rsidR="0079776D">
        <w:t xml:space="preserve"> wat dan de consequenties voor jaar 2 zijn</w:t>
      </w:r>
      <w:r>
        <w:t xml:space="preserve">. Andere vraag over herkansen vakken van jaar 1 mag dat ook nog in jaar 3? </w:t>
      </w:r>
      <w:r w:rsidR="0079776D">
        <w:t>Per vak verschillende ook hier weer laten uitzoeken door student in studiewijzer.</w:t>
      </w:r>
    </w:p>
    <w:p w:rsidR="003E4400" w:rsidRDefault="003E4400" w:rsidP="003E4400">
      <w:r>
        <w:t xml:space="preserve">Nienke: vraag over hertentamens G&amp;E en </w:t>
      </w:r>
      <w:proofErr w:type="spellStart"/>
      <w:r>
        <w:t>MvO</w:t>
      </w:r>
      <w:proofErr w:type="spellEnd"/>
      <w:r>
        <w:t xml:space="preserve"> op zelfde dag. Wij gaan niet inventariseren bij studenten wie ze allebei doen en wie niet. Omdat we niet de indruk willen wekken dat studenten via ons invloed kunnen uitoefenen op de data van tentamens.</w:t>
      </w:r>
    </w:p>
    <w:p w:rsidR="00E65CD5" w:rsidRDefault="00E65CD5" w:rsidP="003E4400">
      <w:pPr>
        <w:rPr>
          <w:b/>
        </w:rPr>
      </w:pPr>
    </w:p>
    <w:p w:rsidR="00E65CD5" w:rsidRPr="00E65CD5" w:rsidRDefault="00E65CD5" w:rsidP="003E4400">
      <w:pPr>
        <w:rPr>
          <w:b/>
        </w:rPr>
      </w:pPr>
      <w:r w:rsidRPr="00E65CD5">
        <w:rPr>
          <w:b/>
        </w:rPr>
        <w:t xml:space="preserve">Inventariseren HC </w:t>
      </w:r>
      <w:proofErr w:type="spellStart"/>
      <w:r w:rsidRPr="00E65CD5">
        <w:rPr>
          <w:b/>
        </w:rPr>
        <w:t>Celbio</w:t>
      </w:r>
      <w:proofErr w:type="spellEnd"/>
      <w:r w:rsidRPr="00E65CD5">
        <w:rPr>
          <w:b/>
        </w:rPr>
        <w:t>:</w:t>
      </w:r>
    </w:p>
    <w:p w:rsidR="00E65CD5" w:rsidRDefault="00E65CD5" w:rsidP="003E4400">
      <w:r>
        <w:t xml:space="preserve">Laura meldt dat studenten melden dat ze het moeilijk vinden om de koppeling tussen boek inhoud en hoorcolleges te maken. Van haar groepen ging niet eens de helft naar de </w:t>
      </w:r>
      <w:proofErr w:type="spellStart"/>
      <w:r>
        <w:t>HC’s</w:t>
      </w:r>
      <w:proofErr w:type="spellEnd"/>
      <w:r>
        <w:t xml:space="preserve">. </w:t>
      </w:r>
    </w:p>
    <w:p w:rsidR="00E65CD5" w:rsidRDefault="00E65CD5" w:rsidP="003E4400">
      <w:proofErr w:type="gramStart"/>
      <w:r>
        <w:t>Julia heeft niet echt plenair geïnventariseerd</w:t>
      </w:r>
      <w:r w:rsidR="00325F83">
        <w:t>. M</w:t>
      </w:r>
      <w:r>
        <w:t xml:space="preserve">aar 2tal studenten geeft aan dat het te veel/te druk is en daarom laten ze de hoorcolleges vallen want die zijn niet verplicht. </w:t>
      </w:r>
      <w:proofErr w:type="gramEnd"/>
      <w:r>
        <w:t xml:space="preserve">Misschien al bij </w:t>
      </w:r>
      <w:r w:rsidR="00325F83">
        <w:t>individuele</w:t>
      </w:r>
      <w:r>
        <w:t xml:space="preserve"> verschillen of eerdere vakken al </w:t>
      </w:r>
      <w:r w:rsidR="00325F83">
        <w:t>de HC aanpassen zodat ze al wennen aan de andere vorm van HC.</w:t>
      </w:r>
    </w:p>
    <w:p w:rsidR="000B0143" w:rsidRDefault="00E65CD5" w:rsidP="00774F0F">
      <w:r>
        <w:t>Jeanette: veel studenten geven aan dat ze liever online kijken, scheelt reistijd en sommige geven aan dat ze beter kunnen concentreren.</w:t>
      </w:r>
    </w:p>
    <w:p w:rsidR="00E65CD5" w:rsidRDefault="00E65CD5" w:rsidP="00774F0F">
      <w:r>
        <w:t xml:space="preserve">Brit: fiftyfifty hoeveel studenten gingen. Studenten vinden interactieve wel een goede toevoeging maar is geen motivatie </w:t>
      </w:r>
      <w:r w:rsidR="00325F83">
        <w:t xml:space="preserve">om te gaan. Het haalt ze niet over. </w:t>
      </w:r>
    </w:p>
    <w:p w:rsidR="00325F83" w:rsidRDefault="00325F83" w:rsidP="00325F83">
      <w:r>
        <w:t xml:space="preserve">Suzanne: </w:t>
      </w:r>
      <w:r>
        <w:t>Mijn algemene beeld is dat de meeste studenten te weinig tijd vrijmaken voor de studie en de hoorcolleges niet belangrijk genoeg vinden en daarom niet gaan.</w:t>
      </w:r>
      <w:r>
        <w:t xml:space="preserve"> </w:t>
      </w:r>
      <w:r>
        <w:t>Een veel gehoorde opmerking was dat de colleges niet verplicht zijn en de practica al heel veel tijd kosten dat ze dus daarvoor "kiezen".</w:t>
      </w:r>
      <w:r>
        <w:t xml:space="preserve"> </w:t>
      </w:r>
      <w:r>
        <w:t xml:space="preserve">De studenten die wel gaan waren overigens allemaal heel </w:t>
      </w:r>
      <w:proofErr w:type="spellStart"/>
      <w:r>
        <w:t>heel</w:t>
      </w:r>
      <w:proofErr w:type="spellEnd"/>
      <w:r>
        <w:t xml:space="preserve"> erg positief over de meer activerende hoorcolleges en gaven echt aan dat ze veel aan de colleges hebben.</w:t>
      </w:r>
    </w:p>
    <w:p w:rsidR="00325F83" w:rsidRDefault="00325F83" w:rsidP="00325F83">
      <w:r>
        <w:t xml:space="preserve">Algemeen: we hebben misschien te veel gewaarschuwd voor de colleges dat je voorbereid moet zijn, daarmee denken de onvoorbereide mensen ontmoedigt raken om toch naar de </w:t>
      </w:r>
      <w:proofErr w:type="spellStart"/>
      <w:r>
        <w:t>HC’s</w:t>
      </w:r>
      <w:proofErr w:type="spellEnd"/>
      <w:r>
        <w:t xml:space="preserve"> te gaan.</w:t>
      </w:r>
    </w:p>
    <w:p w:rsidR="00325F83" w:rsidRPr="00325F83" w:rsidRDefault="00325F83" w:rsidP="00325F83">
      <w:pPr>
        <w:rPr>
          <w:b/>
        </w:rPr>
      </w:pPr>
      <w:r w:rsidRPr="00325F83">
        <w:rPr>
          <w:b/>
        </w:rPr>
        <w:t xml:space="preserve">Julia: </w:t>
      </w:r>
      <w:proofErr w:type="gramStart"/>
      <w:r w:rsidRPr="00325F83">
        <w:rPr>
          <w:b/>
        </w:rPr>
        <w:t>update</w:t>
      </w:r>
      <w:proofErr w:type="gramEnd"/>
      <w:r w:rsidRPr="00325F83">
        <w:rPr>
          <w:b/>
        </w:rPr>
        <w:t xml:space="preserve"> </w:t>
      </w:r>
      <w:proofErr w:type="spellStart"/>
      <w:r w:rsidRPr="00325F83">
        <w:rPr>
          <w:b/>
        </w:rPr>
        <w:t>Celbio</w:t>
      </w:r>
      <w:proofErr w:type="spellEnd"/>
    </w:p>
    <w:p w:rsidR="00325F83" w:rsidRDefault="00325F83" w:rsidP="00325F83">
      <w:r>
        <w:t xml:space="preserve">Studenten hebben even pauze gehad van </w:t>
      </w:r>
      <w:proofErr w:type="spellStart"/>
      <w:r>
        <w:t>celbio</w:t>
      </w:r>
      <w:proofErr w:type="spellEnd"/>
      <w:r>
        <w:t xml:space="preserve">, nu deze week weer practica. </w:t>
      </w:r>
      <w:r w:rsidR="0079776D">
        <w:t xml:space="preserve">Hebben nu tussentijdse beoordeling gehad. </w:t>
      </w:r>
      <w:r>
        <w:t xml:space="preserve">Ze zijn wel geschrokken van beoordeling labjournaals en practica. </w:t>
      </w:r>
      <w:r w:rsidR="00A30C2D">
        <w:t xml:space="preserve">Sommige studenten hebben de neiging om in de “klaagmodus” te gaan. </w:t>
      </w:r>
      <w:r>
        <w:t xml:space="preserve">Het vak is wel erg intensief daardoor raken ze een beetje verward en vinden ze het moeilijk om het verschil tussen </w:t>
      </w:r>
      <w:proofErr w:type="spellStart"/>
      <w:r>
        <w:t>experimentatie</w:t>
      </w:r>
      <w:proofErr w:type="spellEnd"/>
      <w:r>
        <w:t xml:space="preserve"> niveau </w:t>
      </w:r>
      <w:r w:rsidR="00A30C2D">
        <w:t>&amp;</w:t>
      </w:r>
      <w:r>
        <w:t xml:space="preserve"> OV niveau </w:t>
      </w:r>
      <w:r w:rsidR="00A30C2D">
        <w:t xml:space="preserve">te maken. Dit hoort bij het leerproces. </w:t>
      </w:r>
    </w:p>
    <w:p w:rsidR="00E31CCB" w:rsidRDefault="00E31CCB" w:rsidP="00325F83">
      <w:r w:rsidRPr="00E31CCB">
        <w:rPr>
          <w:b/>
        </w:rPr>
        <w:t>Brit</w:t>
      </w:r>
      <w:r>
        <w:t>: vraag hoeveel recidivisten zijn er? Wie doen het celbiologie practica niet maar schrijven wel het OV? Suzanne heeft er 2 en Brit 1, Laura heeft er 1 of 2? Gaan we weer een bijpraat sessie organiseren voor dez</w:t>
      </w:r>
      <w:r w:rsidR="00540101">
        <w:t>e mensen? Eventueel door Julia op donderdag 10 maart om 1700 uur.</w:t>
      </w:r>
    </w:p>
    <w:p w:rsidR="00C84666" w:rsidRDefault="000B0143" w:rsidP="00540101">
      <w:pPr>
        <w:rPr>
          <w:b/>
        </w:rPr>
      </w:pPr>
      <w:r>
        <w:rPr>
          <w:b/>
        </w:rPr>
        <w:t>Rondvraag</w:t>
      </w:r>
    </w:p>
    <w:p w:rsidR="002F294F" w:rsidRDefault="002F294F" w:rsidP="00540101">
      <w:r>
        <w:t>Consult gesprekken, de meeste gaan deze voeren op 25 en 26 april. Er staan verder die week geen verplichtingen voor stu</w:t>
      </w:r>
      <w:r w:rsidR="003336C2">
        <w:t>denten, alleen hertentamens aan het einde van die week. Eventueel kun je ook 20, 21 en 22 ok gebruiken om consultgesprekken te voeren maar dan moet je wel sneller nakijken.</w:t>
      </w:r>
    </w:p>
    <w:p w:rsidR="003336C2" w:rsidRPr="002F294F" w:rsidRDefault="003336C2" w:rsidP="00540101">
      <w:r>
        <w:t>Volgende werkgroep</w:t>
      </w:r>
      <w:r w:rsidR="00DE149E">
        <w:t xml:space="preserve"> (17)</w:t>
      </w:r>
      <w:r>
        <w:t xml:space="preserve"> zijn zalen voor sommige </w:t>
      </w:r>
      <w:r w:rsidR="00DE149E">
        <w:t>verplaatst denk eraan dat je de studenten even zegt dat ze dus moeten opletten volgende week.</w:t>
      </w:r>
      <w:bookmarkStart w:id="0" w:name="_GoBack"/>
      <w:bookmarkEnd w:id="0"/>
    </w:p>
    <w:p w:rsidR="002F294F" w:rsidRPr="00E46579" w:rsidRDefault="002F294F" w:rsidP="00540101">
      <w:r>
        <w:rPr>
          <w:b/>
        </w:rPr>
        <w:t>Actielijst</w:t>
      </w:r>
    </w:p>
    <w:tbl>
      <w:tblPr>
        <w:tblpPr w:leftFromText="180" w:rightFromText="180" w:vertAnchor="text" w:horzAnchor="margin" w:tblpY="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C1763E" w:rsidRPr="00E46579" w:rsidTr="00C30D0E">
        <w:tc>
          <w:tcPr>
            <w:tcW w:w="959" w:type="dxa"/>
          </w:tcPr>
          <w:p w:rsidR="00C1763E" w:rsidRPr="00E46579" w:rsidRDefault="00C1763E" w:rsidP="00C30D0E">
            <w:pPr>
              <w:rPr>
                <w:rFonts w:eastAsia="Calibri"/>
                <w:b/>
              </w:rPr>
            </w:pPr>
          </w:p>
          <w:p w:rsidR="00C1763E" w:rsidRPr="00E46579" w:rsidRDefault="00C1763E" w:rsidP="00C30D0E">
            <w:pPr>
              <w:rPr>
                <w:rFonts w:eastAsia="Calibri"/>
                <w:b/>
              </w:rPr>
            </w:pPr>
            <w:r w:rsidRPr="00E46579">
              <w:rPr>
                <w:rFonts w:eastAsia="Calibri"/>
                <w:b/>
              </w:rPr>
              <w:t>Nr.</w:t>
            </w:r>
          </w:p>
        </w:tc>
        <w:tc>
          <w:tcPr>
            <w:tcW w:w="3827" w:type="dxa"/>
          </w:tcPr>
          <w:p w:rsidR="00C1763E" w:rsidRPr="00E46579" w:rsidRDefault="00C1763E" w:rsidP="00C30D0E">
            <w:pPr>
              <w:rPr>
                <w:rFonts w:eastAsia="Calibri"/>
                <w:b/>
              </w:rPr>
            </w:pPr>
          </w:p>
          <w:p w:rsidR="00C1763E" w:rsidRPr="00E46579" w:rsidRDefault="00C1763E" w:rsidP="00C30D0E">
            <w:pPr>
              <w:rPr>
                <w:rFonts w:eastAsia="Calibri"/>
                <w:b/>
              </w:rPr>
            </w:pPr>
            <w:r w:rsidRPr="00E46579">
              <w:rPr>
                <w:rFonts w:eastAsia="Calibri"/>
                <w:b/>
              </w:rPr>
              <w:t>Actiepunt</w:t>
            </w:r>
          </w:p>
        </w:tc>
        <w:tc>
          <w:tcPr>
            <w:tcW w:w="1418" w:type="dxa"/>
          </w:tcPr>
          <w:p w:rsidR="00C1763E" w:rsidRPr="00E46579" w:rsidRDefault="00C1763E" w:rsidP="00C30D0E">
            <w:pPr>
              <w:rPr>
                <w:rFonts w:eastAsia="Calibri"/>
                <w:b/>
              </w:rPr>
            </w:pPr>
            <w:r w:rsidRPr="00E46579">
              <w:rPr>
                <w:rFonts w:eastAsia="Calibri"/>
                <w:b/>
              </w:rPr>
              <w:t>Datum in</w:t>
            </w:r>
          </w:p>
          <w:p w:rsidR="00C1763E" w:rsidRPr="00E46579" w:rsidRDefault="00C1763E" w:rsidP="00C30D0E">
            <w:pPr>
              <w:rPr>
                <w:rFonts w:eastAsia="Calibri"/>
                <w:b/>
              </w:rPr>
            </w:pPr>
            <w:r w:rsidRPr="00E46579">
              <w:rPr>
                <w:rFonts w:eastAsia="Calibri"/>
                <w:b/>
              </w:rPr>
              <w:t>(jjjj-mm-dd)</w:t>
            </w:r>
          </w:p>
        </w:tc>
        <w:tc>
          <w:tcPr>
            <w:tcW w:w="1701" w:type="dxa"/>
          </w:tcPr>
          <w:p w:rsidR="00C1763E" w:rsidRPr="00E46579" w:rsidRDefault="00C1763E" w:rsidP="00C30D0E">
            <w:pPr>
              <w:rPr>
                <w:rFonts w:eastAsia="Calibri"/>
                <w:b/>
              </w:rPr>
            </w:pPr>
          </w:p>
          <w:p w:rsidR="00C1763E" w:rsidRPr="00E46579" w:rsidRDefault="00C1763E" w:rsidP="00C30D0E">
            <w:pPr>
              <w:rPr>
                <w:rFonts w:eastAsia="Calibri"/>
                <w:b/>
              </w:rPr>
            </w:pPr>
            <w:r w:rsidRPr="00E46579">
              <w:rPr>
                <w:rFonts w:eastAsia="Calibri"/>
                <w:b/>
              </w:rPr>
              <w:t>Wie?</w:t>
            </w:r>
          </w:p>
        </w:tc>
        <w:tc>
          <w:tcPr>
            <w:tcW w:w="1701" w:type="dxa"/>
          </w:tcPr>
          <w:p w:rsidR="00C1763E" w:rsidRPr="00E46579" w:rsidRDefault="00C1763E" w:rsidP="00C30D0E">
            <w:pPr>
              <w:rPr>
                <w:rFonts w:eastAsia="Calibri"/>
                <w:b/>
              </w:rPr>
            </w:pPr>
            <w:r w:rsidRPr="00E46579">
              <w:rPr>
                <w:rFonts w:eastAsia="Calibri"/>
                <w:b/>
              </w:rPr>
              <w:t>Uitvoer</w:t>
            </w:r>
          </w:p>
          <w:p w:rsidR="00C1763E" w:rsidRPr="00E46579" w:rsidRDefault="00C1763E" w:rsidP="00C30D0E">
            <w:pPr>
              <w:rPr>
                <w:rFonts w:eastAsia="Calibri"/>
                <w:b/>
              </w:rPr>
            </w:pPr>
            <w:r w:rsidRPr="00E46579">
              <w:rPr>
                <w:rFonts w:eastAsia="Calibri"/>
                <w:b/>
              </w:rPr>
              <w:t>(jjjj-mm-dd)</w:t>
            </w:r>
          </w:p>
        </w:tc>
      </w:tr>
      <w:tr w:rsidR="00C1763E" w:rsidRPr="00E46579" w:rsidTr="00C30D0E">
        <w:trPr>
          <w:trHeight w:val="350"/>
        </w:trPr>
        <w:tc>
          <w:tcPr>
            <w:tcW w:w="959" w:type="dxa"/>
          </w:tcPr>
          <w:p w:rsidR="00C1763E" w:rsidRPr="00E46579" w:rsidRDefault="00C1763E" w:rsidP="00C30D0E">
            <w:pPr>
              <w:rPr>
                <w:rFonts w:eastAsia="Calibri"/>
              </w:rPr>
            </w:pPr>
            <w:r w:rsidRPr="00E46579">
              <w:rPr>
                <w:rFonts w:eastAsia="Calibri"/>
              </w:rPr>
              <w:t>PB 1</w:t>
            </w:r>
          </w:p>
        </w:tc>
        <w:tc>
          <w:tcPr>
            <w:tcW w:w="3827" w:type="dxa"/>
          </w:tcPr>
          <w:p w:rsidR="00C1763E" w:rsidRPr="00E46579" w:rsidRDefault="00C1763E" w:rsidP="00C30D0E">
            <w:pPr>
              <w:rPr>
                <w:rFonts w:eastAsia="Calibri"/>
              </w:rPr>
            </w:pPr>
            <w:r w:rsidRPr="00E46579">
              <w:rPr>
                <w:rFonts w:eastAsia="Calibri"/>
              </w:rPr>
              <w:t>Uitvallers z.s.m. doorgeven aan Jerry</w:t>
            </w:r>
          </w:p>
        </w:tc>
        <w:tc>
          <w:tcPr>
            <w:tcW w:w="1418" w:type="dxa"/>
          </w:tcPr>
          <w:p w:rsidR="00C1763E" w:rsidRPr="00E46579" w:rsidRDefault="00C1763E" w:rsidP="00C30D0E">
            <w:pPr>
              <w:rPr>
                <w:rFonts w:eastAsia="Calibri"/>
              </w:rPr>
            </w:pPr>
            <w:r w:rsidRPr="00E46579">
              <w:rPr>
                <w:rFonts w:eastAsia="Calibri"/>
              </w:rPr>
              <w:t>2007-11-28</w:t>
            </w:r>
          </w:p>
        </w:tc>
        <w:tc>
          <w:tcPr>
            <w:tcW w:w="1701" w:type="dxa"/>
            <w:tcBorders>
              <w:bottom w:val="single" w:sz="4" w:space="0" w:color="auto"/>
            </w:tcBorders>
          </w:tcPr>
          <w:p w:rsidR="00C1763E" w:rsidRPr="00E46579" w:rsidRDefault="00C1763E" w:rsidP="00C30D0E">
            <w:pPr>
              <w:rPr>
                <w:rFonts w:eastAsia="Calibri"/>
              </w:rPr>
            </w:pPr>
            <w:r w:rsidRPr="00E46579">
              <w:rPr>
                <w:rFonts w:eastAsia="Calibri"/>
              </w:rPr>
              <w:t xml:space="preserve">Iedereen </w:t>
            </w:r>
          </w:p>
        </w:tc>
        <w:tc>
          <w:tcPr>
            <w:tcW w:w="1701" w:type="dxa"/>
            <w:tcBorders>
              <w:bottom w:val="single" w:sz="4" w:space="0" w:color="auto"/>
            </w:tcBorders>
          </w:tcPr>
          <w:p w:rsidR="00C1763E" w:rsidRPr="00E46579" w:rsidRDefault="00C1763E" w:rsidP="00C30D0E">
            <w:pPr>
              <w:rPr>
                <w:rFonts w:eastAsia="Calibri"/>
              </w:rPr>
            </w:pPr>
            <w:r w:rsidRPr="00E46579">
              <w:rPr>
                <w:rFonts w:eastAsia="Calibri"/>
              </w:rPr>
              <w:t>z.s.m.</w:t>
            </w:r>
          </w:p>
        </w:tc>
      </w:tr>
      <w:tr w:rsidR="00C1763E" w:rsidRPr="00E46579" w:rsidTr="00C30D0E">
        <w:trPr>
          <w:trHeight w:val="549"/>
        </w:trPr>
        <w:tc>
          <w:tcPr>
            <w:tcW w:w="959" w:type="dxa"/>
          </w:tcPr>
          <w:p w:rsidR="00C1763E" w:rsidRPr="00E46579" w:rsidRDefault="00C1763E" w:rsidP="00C30D0E">
            <w:pPr>
              <w:rPr>
                <w:rFonts w:eastAsia="Calibri"/>
              </w:rPr>
            </w:pPr>
            <w:r w:rsidRPr="00E46579">
              <w:rPr>
                <w:rFonts w:eastAsia="Calibri"/>
              </w:rPr>
              <w:t>PB 2</w:t>
            </w:r>
          </w:p>
        </w:tc>
        <w:tc>
          <w:tcPr>
            <w:tcW w:w="3827" w:type="dxa"/>
          </w:tcPr>
          <w:p w:rsidR="00C1763E" w:rsidRPr="00E46579" w:rsidRDefault="00C1763E" w:rsidP="00C30D0E">
            <w:pPr>
              <w:rPr>
                <w:rFonts w:eastAsia="Calibri"/>
              </w:rPr>
            </w:pPr>
            <w:r w:rsidRPr="00E46579">
              <w:rPr>
                <w:rFonts w:eastAsia="Calibri"/>
              </w:rPr>
              <w:t>Kritisch denken in de leerlijn</w:t>
            </w:r>
          </w:p>
        </w:tc>
        <w:tc>
          <w:tcPr>
            <w:tcW w:w="1418" w:type="dxa"/>
          </w:tcPr>
          <w:p w:rsidR="00C1763E" w:rsidRPr="00E46579" w:rsidRDefault="00C1763E" w:rsidP="00C30D0E">
            <w:pPr>
              <w:rPr>
                <w:rFonts w:eastAsia="Calibri"/>
              </w:rPr>
            </w:pPr>
            <w:r w:rsidRPr="00E46579">
              <w:rPr>
                <w:rFonts w:eastAsia="Calibri"/>
              </w:rPr>
              <w:t>2015-09-09</w:t>
            </w:r>
          </w:p>
        </w:tc>
        <w:tc>
          <w:tcPr>
            <w:tcW w:w="1701" w:type="dxa"/>
          </w:tcPr>
          <w:p w:rsidR="00C1763E" w:rsidRPr="00E46579" w:rsidRDefault="00C1763E" w:rsidP="00C30D0E">
            <w:pPr>
              <w:rPr>
                <w:rFonts w:eastAsia="Calibri"/>
              </w:rPr>
            </w:pPr>
            <w:r w:rsidRPr="00E46579">
              <w:rPr>
                <w:rFonts w:eastAsia="Calibri"/>
              </w:rPr>
              <w:t>NR, JS, LK, ER</w:t>
            </w:r>
          </w:p>
        </w:tc>
        <w:tc>
          <w:tcPr>
            <w:tcW w:w="1701" w:type="dxa"/>
          </w:tcPr>
          <w:p w:rsidR="00C1763E" w:rsidRPr="00E46579" w:rsidRDefault="00C1763E" w:rsidP="00C30D0E">
            <w:pPr>
              <w:rPr>
                <w:rFonts w:eastAsia="Calibri"/>
              </w:rPr>
            </w:pPr>
            <w:r w:rsidRPr="00E46579">
              <w:rPr>
                <w:rFonts w:eastAsia="Calibri"/>
              </w:rPr>
              <w:t>Gedurende 2e semester</w:t>
            </w:r>
          </w:p>
        </w:tc>
      </w:tr>
      <w:tr w:rsidR="00941FDA" w:rsidRPr="00E46579" w:rsidTr="00C30D0E">
        <w:trPr>
          <w:trHeight w:val="549"/>
        </w:trPr>
        <w:tc>
          <w:tcPr>
            <w:tcW w:w="959" w:type="dxa"/>
          </w:tcPr>
          <w:p w:rsidR="00941FDA" w:rsidRPr="00E46579" w:rsidRDefault="00941FDA" w:rsidP="00C30D0E">
            <w:pPr>
              <w:rPr>
                <w:rFonts w:eastAsia="Calibri"/>
              </w:rPr>
            </w:pPr>
            <w:r w:rsidRPr="00E46579">
              <w:rPr>
                <w:rFonts w:eastAsia="Calibri"/>
              </w:rPr>
              <w:t>PB22</w:t>
            </w:r>
          </w:p>
        </w:tc>
        <w:tc>
          <w:tcPr>
            <w:tcW w:w="3827" w:type="dxa"/>
          </w:tcPr>
          <w:p w:rsidR="00941FDA" w:rsidRDefault="00941FDA" w:rsidP="00941FDA">
            <w:pPr>
              <w:spacing w:after="0"/>
            </w:pPr>
            <w:r w:rsidRPr="00E46579">
              <w:t>Een</w:t>
            </w:r>
            <w:r w:rsidR="00D15C10" w:rsidRPr="00E46579">
              <w:t xml:space="preserve"> ingevulde</w:t>
            </w:r>
            <w:r w:rsidRPr="00E46579">
              <w:t xml:space="preserve"> rubric van de opzet en van de</w:t>
            </w:r>
            <w:r w:rsidR="0042032B" w:rsidRPr="00E46579">
              <w:t xml:space="preserve"> eindversie op de server zetten (voor iedere opdracht) </w:t>
            </w:r>
            <w:r w:rsidRPr="00E46579">
              <w:t xml:space="preserve"> </w:t>
            </w:r>
          </w:p>
          <w:p w:rsidR="00437E75" w:rsidRPr="00437E75" w:rsidRDefault="00437E75" w:rsidP="00941FDA">
            <w:pPr>
              <w:spacing w:after="0"/>
              <w:rPr>
                <w:i/>
              </w:rPr>
            </w:pPr>
            <w:r>
              <w:rPr>
                <w:i/>
              </w:rPr>
              <w:t>Met name AH Rubric priortiteit</w:t>
            </w:r>
          </w:p>
        </w:tc>
        <w:tc>
          <w:tcPr>
            <w:tcW w:w="1418" w:type="dxa"/>
          </w:tcPr>
          <w:p w:rsidR="00941FDA" w:rsidRPr="00E46579" w:rsidRDefault="00941FDA" w:rsidP="00C30D0E">
            <w:pPr>
              <w:rPr>
                <w:rFonts w:eastAsia="Calibri"/>
              </w:rPr>
            </w:pPr>
            <w:r w:rsidRPr="00E46579">
              <w:rPr>
                <w:rFonts w:eastAsia="Calibri"/>
              </w:rPr>
              <w:t>2015-19-9</w:t>
            </w:r>
          </w:p>
        </w:tc>
        <w:tc>
          <w:tcPr>
            <w:tcW w:w="1701" w:type="dxa"/>
          </w:tcPr>
          <w:p w:rsidR="00941FDA" w:rsidRPr="00E46579" w:rsidRDefault="007213A9" w:rsidP="008F6EC3">
            <w:r>
              <w:t>Jeanette, Julia, Brit, Nienke?</w:t>
            </w:r>
          </w:p>
        </w:tc>
        <w:tc>
          <w:tcPr>
            <w:tcW w:w="1701" w:type="dxa"/>
          </w:tcPr>
          <w:p w:rsidR="00941FDA" w:rsidRPr="00E46579" w:rsidRDefault="0042032B" w:rsidP="00C30D0E">
            <w:pPr>
              <w:rPr>
                <w:rFonts w:eastAsia="Calibri"/>
              </w:rPr>
            </w:pPr>
            <w:r w:rsidRPr="00E46579">
              <w:rPr>
                <w:rFonts w:eastAsia="Calibri"/>
              </w:rPr>
              <w:t>z.s.m.</w:t>
            </w:r>
          </w:p>
        </w:tc>
      </w:tr>
      <w:tr w:rsidR="00941FDA" w:rsidRPr="00E46579" w:rsidTr="00C30D0E">
        <w:trPr>
          <w:trHeight w:val="549"/>
        </w:trPr>
        <w:tc>
          <w:tcPr>
            <w:tcW w:w="959" w:type="dxa"/>
          </w:tcPr>
          <w:p w:rsidR="00941FDA" w:rsidRPr="00E46579" w:rsidRDefault="00941FDA" w:rsidP="00C30D0E">
            <w:pPr>
              <w:rPr>
                <w:rFonts w:eastAsia="Calibri"/>
              </w:rPr>
            </w:pPr>
          </w:p>
        </w:tc>
        <w:tc>
          <w:tcPr>
            <w:tcW w:w="3827" w:type="dxa"/>
          </w:tcPr>
          <w:p w:rsidR="00941FDA" w:rsidRPr="00E46579" w:rsidRDefault="00941FDA" w:rsidP="00437E75">
            <w:pPr>
              <w:spacing w:after="0"/>
              <w:rPr>
                <w:highlight w:val="yellow"/>
              </w:rPr>
            </w:pPr>
          </w:p>
        </w:tc>
        <w:tc>
          <w:tcPr>
            <w:tcW w:w="1418" w:type="dxa"/>
          </w:tcPr>
          <w:p w:rsidR="00941FDA" w:rsidRPr="00E46579" w:rsidRDefault="00941FDA" w:rsidP="00C30D0E">
            <w:pPr>
              <w:rPr>
                <w:rFonts w:eastAsia="Calibri"/>
                <w:highlight w:val="yellow"/>
              </w:rPr>
            </w:pPr>
          </w:p>
        </w:tc>
        <w:tc>
          <w:tcPr>
            <w:tcW w:w="1701" w:type="dxa"/>
          </w:tcPr>
          <w:p w:rsidR="00941FDA" w:rsidRPr="00E46579" w:rsidRDefault="00941FDA" w:rsidP="008F6EC3">
            <w:pPr>
              <w:rPr>
                <w:highlight w:val="yellow"/>
              </w:rPr>
            </w:pPr>
          </w:p>
        </w:tc>
        <w:tc>
          <w:tcPr>
            <w:tcW w:w="1701" w:type="dxa"/>
          </w:tcPr>
          <w:p w:rsidR="00941FDA" w:rsidRPr="00E46579" w:rsidRDefault="00941FDA" w:rsidP="00C30D0E">
            <w:pPr>
              <w:rPr>
                <w:rFonts w:eastAsia="Calibri"/>
                <w:highlight w:val="yellow"/>
              </w:rPr>
            </w:pPr>
          </w:p>
        </w:tc>
      </w:tr>
      <w:tr w:rsidR="00684908" w:rsidRPr="00E46579" w:rsidTr="00C30D0E">
        <w:trPr>
          <w:trHeight w:val="549"/>
        </w:trPr>
        <w:tc>
          <w:tcPr>
            <w:tcW w:w="959" w:type="dxa"/>
          </w:tcPr>
          <w:p w:rsidR="00684908" w:rsidRPr="00E46579" w:rsidRDefault="00684908" w:rsidP="00C30D0E">
            <w:pPr>
              <w:rPr>
                <w:rFonts w:eastAsia="Calibri"/>
              </w:rPr>
            </w:pPr>
          </w:p>
        </w:tc>
        <w:tc>
          <w:tcPr>
            <w:tcW w:w="3827" w:type="dxa"/>
          </w:tcPr>
          <w:p w:rsidR="00684908" w:rsidRPr="00E46579" w:rsidRDefault="00684908" w:rsidP="00D57146">
            <w:pPr>
              <w:spacing w:after="0"/>
            </w:pPr>
          </w:p>
        </w:tc>
        <w:tc>
          <w:tcPr>
            <w:tcW w:w="1418" w:type="dxa"/>
          </w:tcPr>
          <w:p w:rsidR="00684908" w:rsidRPr="00E46579" w:rsidRDefault="00684908" w:rsidP="00C30D0E">
            <w:pPr>
              <w:rPr>
                <w:rFonts w:eastAsia="Calibri"/>
              </w:rPr>
            </w:pPr>
          </w:p>
        </w:tc>
        <w:tc>
          <w:tcPr>
            <w:tcW w:w="1701" w:type="dxa"/>
          </w:tcPr>
          <w:p w:rsidR="00684908" w:rsidRPr="00E46579" w:rsidRDefault="00684908" w:rsidP="008F6EC3"/>
        </w:tc>
        <w:tc>
          <w:tcPr>
            <w:tcW w:w="1701" w:type="dxa"/>
          </w:tcPr>
          <w:p w:rsidR="00684908" w:rsidRPr="00E46579" w:rsidRDefault="00684908" w:rsidP="00C30D0E">
            <w:pPr>
              <w:rPr>
                <w:rFonts w:eastAsia="Calibri"/>
              </w:rPr>
            </w:pPr>
          </w:p>
        </w:tc>
      </w:tr>
    </w:tbl>
    <w:p w:rsidR="00204CDF" w:rsidRPr="00E46579" w:rsidRDefault="00204CDF" w:rsidP="00C157CE">
      <w:pPr>
        <w:spacing w:after="0"/>
      </w:pPr>
    </w:p>
    <w:p w:rsidR="00FA165D" w:rsidRDefault="00FA165D" w:rsidP="00C157CE">
      <w:pPr>
        <w:spacing w:after="0"/>
      </w:pPr>
    </w:p>
    <w:p w:rsidR="002215B3" w:rsidRPr="00E46579" w:rsidRDefault="002215B3" w:rsidP="00C157CE">
      <w:pPr>
        <w:spacing w:after="0"/>
      </w:pPr>
    </w:p>
    <w:p w:rsidR="00944BEE" w:rsidRPr="00E46579" w:rsidRDefault="00FA165D" w:rsidP="00C157CE">
      <w:pPr>
        <w:spacing w:after="0"/>
        <w:rPr>
          <w:b/>
        </w:rPr>
      </w:pPr>
      <w:r w:rsidRPr="00E46579">
        <w:rPr>
          <w:b/>
        </w:rPr>
        <w:t>DEADLINES</w:t>
      </w:r>
    </w:p>
    <w:tbl>
      <w:tblPr>
        <w:tblpPr w:leftFromText="180" w:rightFromText="180" w:vertAnchor="text" w:horzAnchor="margin" w:tblpY="14"/>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701"/>
      </w:tblGrid>
      <w:tr w:rsidR="00FA165D" w:rsidRPr="00E46579" w:rsidTr="00FA165D">
        <w:trPr>
          <w:trHeight w:val="549"/>
        </w:trPr>
        <w:tc>
          <w:tcPr>
            <w:tcW w:w="959" w:type="dxa"/>
          </w:tcPr>
          <w:p w:rsidR="00FA165D" w:rsidRPr="00E46579" w:rsidRDefault="00FA165D" w:rsidP="00FA165D">
            <w:pPr>
              <w:rPr>
                <w:rFonts w:eastAsia="Calibri"/>
                <w:b/>
              </w:rPr>
            </w:pPr>
          </w:p>
          <w:p w:rsidR="00FA165D" w:rsidRPr="00E46579" w:rsidRDefault="00FA165D" w:rsidP="00FA165D">
            <w:pPr>
              <w:rPr>
                <w:rFonts w:eastAsia="Calibri"/>
                <w:b/>
              </w:rPr>
            </w:pPr>
            <w:r w:rsidRPr="00E46579">
              <w:rPr>
                <w:rFonts w:eastAsia="Calibri"/>
                <w:b/>
              </w:rPr>
              <w:t>Nr.</w:t>
            </w:r>
          </w:p>
        </w:tc>
        <w:tc>
          <w:tcPr>
            <w:tcW w:w="3827" w:type="dxa"/>
          </w:tcPr>
          <w:p w:rsidR="00FA165D" w:rsidRPr="00E46579" w:rsidRDefault="00FA165D" w:rsidP="00FA165D">
            <w:pPr>
              <w:rPr>
                <w:rFonts w:eastAsia="Calibri"/>
                <w:b/>
              </w:rPr>
            </w:pPr>
          </w:p>
          <w:p w:rsidR="00FA165D" w:rsidRPr="00E46579" w:rsidRDefault="00FA165D" w:rsidP="00FA165D">
            <w:pPr>
              <w:rPr>
                <w:rFonts w:eastAsia="Calibri"/>
                <w:b/>
              </w:rPr>
            </w:pPr>
            <w:r w:rsidRPr="00E46579">
              <w:rPr>
                <w:rFonts w:eastAsia="Calibri"/>
                <w:b/>
              </w:rPr>
              <w:t>Actiepunt</w:t>
            </w:r>
          </w:p>
        </w:tc>
        <w:tc>
          <w:tcPr>
            <w:tcW w:w="1701" w:type="dxa"/>
          </w:tcPr>
          <w:p w:rsidR="00FA165D" w:rsidRPr="00E46579" w:rsidRDefault="00FA165D" w:rsidP="00FA165D">
            <w:pPr>
              <w:rPr>
                <w:rFonts w:eastAsia="Calibri"/>
                <w:b/>
              </w:rPr>
            </w:pPr>
            <w:r w:rsidRPr="00E46579">
              <w:rPr>
                <w:rFonts w:eastAsia="Calibri"/>
                <w:b/>
              </w:rPr>
              <w:t>Voor wanneer?</w:t>
            </w:r>
          </w:p>
          <w:p w:rsidR="00FA165D" w:rsidRPr="00E46579" w:rsidRDefault="00FA165D" w:rsidP="00FA165D">
            <w:pPr>
              <w:rPr>
                <w:rFonts w:eastAsia="Calibri"/>
                <w:b/>
              </w:rPr>
            </w:pPr>
            <w:r w:rsidRPr="00E46579">
              <w:rPr>
                <w:rFonts w:eastAsia="Calibri"/>
                <w:b/>
              </w:rPr>
              <w:t>(jjjj-mm-dd)</w:t>
            </w:r>
          </w:p>
        </w:tc>
      </w:tr>
      <w:tr w:rsidR="00FA165D" w:rsidRPr="00E46579" w:rsidTr="00FA165D">
        <w:trPr>
          <w:trHeight w:val="549"/>
        </w:trPr>
        <w:tc>
          <w:tcPr>
            <w:tcW w:w="959" w:type="dxa"/>
          </w:tcPr>
          <w:p w:rsidR="00FA165D" w:rsidRPr="00E46579" w:rsidRDefault="00051464" w:rsidP="0036379D">
            <w:pPr>
              <w:rPr>
                <w:rFonts w:eastAsia="Calibri"/>
              </w:rPr>
            </w:pPr>
            <w:r w:rsidRPr="00E46579">
              <w:rPr>
                <w:rFonts w:eastAsia="Calibri"/>
              </w:rPr>
              <w:t>1</w:t>
            </w:r>
          </w:p>
        </w:tc>
        <w:tc>
          <w:tcPr>
            <w:tcW w:w="3827" w:type="dxa"/>
          </w:tcPr>
          <w:p w:rsidR="00FA165D" w:rsidRPr="00E46579" w:rsidRDefault="00FA165D" w:rsidP="0036379D">
            <w:pPr>
              <w:spacing w:after="0"/>
            </w:pPr>
            <w:r w:rsidRPr="00E46579">
              <w:t>Check waarnemingen</w:t>
            </w:r>
          </w:p>
        </w:tc>
        <w:tc>
          <w:tcPr>
            <w:tcW w:w="1701" w:type="dxa"/>
          </w:tcPr>
          <w:p w:rsidR="00FA165D" w:rsidRPr="00E46579" w:rsidRDefault="002215B3" w:rsidP="0036379D">
            <w:pPr>
              <w:rPr>
                <w:rFonts w:eastAsia="Calibri"/>
              </w:rPr>
            </w:pPr>
            <w:r>
              <w:rPr>
                <w:rFonts w:eastAsia="Calibri"/>
              </w:rPr>
              <w:t>20</w:t>
            </w:r>
            <w:r w:rsidR="00FA165D" w:rsidRPr="00E46579">
              <w:rPr>
                <w:rFonts w:eastAsia="Calibri"/>
              </w:rPr>
              <w:t>16 maart 16</w:t>
            </w:r>
          </w:p>
        </w:tc>
      </w:tr>
      <w:tr w:rsidR="00FA165D" w:rsidRPr="00E46579" w:rsidTr="00FA165D">
        <w:trPr>
          <w:trHeight w:val="549"/>
        </w:trPr>
        <w:tc>
          <w:tcPr>
            <w:tcW w:w="959" w:type="dxa"/>
          </w:tcPr>
          <w:p w:rsidR="00FA165D" w:rsidRPr="00E46579" w:rsidRDefault="00051464" w:rsidP="0036379D">
            <w:pPr>
              <w:rPr>
                <w:rFonts w:eastAsia="Calibri"/>
              </w:rPr>
            </w:pPr>
            <w:r w:rsidRPr="00E46579">
              <w:rPr>
                <w:rFonts w:eastAsia="Calibri"/>
              </w:rPr>
              <w:t>2</w:t>
            </w:r>
          </w:p>
        </w:tc>
        <w:tc>
          <w:tcPr>
            <w:tcW w:w="3827" w:type="dxa"/>
          </w:tcPr>
          <w:p w:rsidR="00FA165D" w:rsidRPr="00E46579" w:rsidRDefault="003336C2" w:rsidP="0036379D">
            <w:pPr>
              <w:spacing w:after="0"/>
            </w:pPr>
            <w:r>
              <w:t>Teruggeven tussentijdse AH beoordeling</w:t>
            </w:r>
          </w:p>
        </w:tc>
        <w:tc>
          <w:tcPr>
            <w:tcW w:w="1701" w:type="dxa"/>
          </w:tcPr>
          <w:p w:rsidR="00FA165D" w:rsidRPr="00E46579" w:rsidRDefault="003336C2" w:rsidP="0036379D">
            <w:pPr>
              <w:rPr>
                <w:rFonts w:eastAsia="Calibri"/>
              </w:rPr>
            </w:pPr>
            <w:r>
              <w:rPr>
                <w:rFonts w:eastAsia="Calibri"/>
              </w:rPr>
              <w:t>31 maart/1 april</w:t>
            </w:r>
          </w:p>
        </w:tc>
      </w:tr>
    </w:tbl>
    <w:p w:rsidR="00820662" w:rsidRPr="00E46579" w:rsidRDefault="00820662" w:rsidP="00C157CE">
      <w:pPr>
        <w:spacing w:after="0"/>
      </w:pPr>
    </w:p>
    <w:sectPr w:rsidR="00820662" w:rsidRPr="00E46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8DA"/>
    <w:multiLevelType w:val="hybridMultilevel"/>
    <w:tmpl w:val="B2F844B0"/>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50741"/>
    <w:multiLevelType w:val="hybridMultilevel"/>
    <w:tmpl w:val="28A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552C5"/>
    <w:multiLevelType w:val="hybridMultilevel"/>
    <w:tmpl w:val="4FACDA7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E936F5"/>
    <w:multiLevelType w:val="hybridMultilevel"/>
    <w:tmpl w:val="502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66E90"/>
    <w:multiLevelType w:val="hybridMultilevel"/>
    <w:tmpl w:val="B2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D0BD5"/>
    <w:multiLevelType w:val="hybridMultilevel"/>
    <w:tmpl w:val="6A34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312EC"/>
    <w:multiLevelType w:val="hybridMultilevel"/>
    <w:tmpl w:val="31D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F5920"/>
    <w:multiLevelType w:val="hybridMultilevel"/>
    <w:tmpl w:val="7960CCA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E175F7"/>
    <w:multiLevelType w:val="hybridMultilevel"/>
    <w:tmpl w:val="96444EC6"/>
    <w:lvl w:ilvl="0" w:tplc="52E80DEC">
      <w:start w:val="201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767E5D"/>
    <w:multiLevelType w:val="hybridMultilevel"/>
    <w:tmpl w:val="A4F83A28"/>
    <w:lvl w:ilvl="0" w:tplc="03925342">
      <w:start w:val="201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AF236F"/>
    <w:multiLevelType w:val="hybridMultilevel"/>
    <w:tmpl w:val="20F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3"/>
  </w:num>
  <w:num w:numId="6">
    <w:abstractNumId w:val="4"/>
  </w:num>
  <w:num w:numId="7">
    <w:abstractNumId w:val="1"/>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E"/>
    <w:rsid w:val="00001CDC"/>
    <w:rsid w:val="0001451A"/>
    <w:rsid w:val="0002136D"/>
    <w:rsid w:val="00022EA8"/>
    <w:rsid w:val="00041C71"/>
    <w:rsid w:val="000473D8"/>
    <w:rsid w:val="00051464"/>
    <w:rsid w:val="0005495C"/>
    <w:rsid w:val="000761D3"/>
    <w:rsid w:val="0009015C"/>
    <w:rsid w:val="00092F23"/>
    <w:rsid w:val="000A7B21"/>
    <w:rsid w:val="000B0143"/>
    <w:rsid w:val="000D37E0"/>
    <w:rsid w:val="000E49C3"/>
    <w:rsid w:val="000E5210"/>
    <w:rsid w:val="00106B05"/>
    <w:rsid w:val="00116EC9"/>
    <w:rsid w:val="001231D3"/>
    <w:rsid w:val="001248BB"/>
    <w:rsid w:val="00165DAE"/>
    <w:rsid w:val="001922CD"/>
    <w:rsid w:val="0019621B"/>
    <w:rsid w:val="001B471C"/>
    <w:rsid w:val="001D5E7D"/>
    <w:rsid w:val="001E74DD"/>
    <w:rsid w:val="00204AC7"/>
    <w:rsid w:val="00204CDF"/>
    <w:rsid w:val="002061F2"/>
    <w:rsid w:val="002176CC"/>
    <w:rsid w:val="002215B3"/>
    <w:rsid w:val="00235206"/>
    <w:rsid w:val="002427A7"/>
    <w:rsid w:val="00270F45"/>
    <w:rsid w:val="002821FA"/>
    <w:rsid w:val="00287A06"/>
    <w:rsid w:val="00294046"/>
    <w:rsid w:val="00295E69"/>
    <w:rsid w:val="002C0BE2"/>
    <w:rsid w:val="002D343F"/>
    <w:rsid w:val="002F1A2A"/>
    <w:rsid w:val="002F294F"/>
    <w:rsid w:val="00321AE1"/>
    <w:rsid w:val="003234F6"/>
    <w:rsid w:val="00324D7A"/>
    <w:rsid w:val="00325F83"/>
    <w:rsid w:val="003336C2"/>
    <w:rsid w:val="00341EE5"/>
    <w:rsid w:val="00373241"/>
    <w:rsid w:val="00384499"/>
    <w:rsid w:val="00396E55"/>
    <w:rsid w:val="003A3791"/>
    <w:rsid w:val="003D409F"/>
    <w:rsid w:val="003D412C"/>
    <w:rsid w:val="003E4400"/>
    <w:rsid w:val="00406F09"/>
    <w:rsid w:val="00407B4C"/>
    <w:rsid w:val="0042032B"/>
    <w:rsid w:val="004256CC"/>
    <w:rsid w:val="00437E75"/>
    <w:rsid w:val="00440F01"/>
    <w:rsid w:val="00475FCE"/>
    <w:rsid w:val="004848F6"/>
    <w:rsid w:val="00487731"/>
    <w:rsid w:val="004A3DE8"/>
    <w:rsid w:val="004D3C39"/>
    <w:rsid w:val="004D6FA2"/>
    <w:rsid w:val="005305B6"/>
    <w:rsid w:val="00531770"/>
    <w:rsid w:val="0053722E"/>
    <w:rsid w:val="00540101"/>
    <w:rsid w:val="00540130"/>
    <w:rsid w:val="00550751"/>
    <w:rsid w:val="005617B2"/>
    <w:rsid w:val="005656B7"/>
    <w:rsid w:val="00567A25"/>
    <w:rsid w:val="005736BF"/>
    <w:rsid w:val="0058295D"/>
    <w:rsid w:val="00596769"/>
    <w:rsid w:val="005D047B"/>
    <w:rsid w:val="005E42A8"/>
    <w:rsid w:val="00611574"/>
    <w:rsid w:val="00617F6C"/>
    <w:rsid w:val="006317C0"/>
    <w:rsid w:val="00635056"/>
    <w:rsid w:val="00640520"/>
    <w:rsid w:val="00646F0A"/>
    <w:rsid w:val="006704F3"/>
    <w:rsid w:val="00684908"/>
    <w:rsid w:val="00694171"/>
    <w:rsid w:val="00720DFC"/>
    <w:rsid w:val="007213A9"/>
    <w:rsid w:val="00742327"/>
    <w:rsid w:val="00766DD3"/>
    <w:rsid w:val="00774F0F"/>
    <w:rsid w:val="0079776D"/>
    <w:rsid w:val="0079796B"/>
    <w:rsid w:val="007A1329"/>
    <w:rsid w:val="007A433B"/>
    <w:rsid w:val="007B473F"/>
    <w:rsid w:val="007C19EF"/>
    <w:rsid w:val="007E5F72"/>
    <w:rsid w:val="007F662F"/>
    <w:rsid w:val="00820662"/>
    <w:rsid w:val="00824433"/>
    <w:rsid w:val="008253DB"/>
    <w:rsid w:val="00832DF3"/>
    <w:rsid w:val="0084215F"/>
    <w:rsid w:val="008428D6"/>
    <w:rsid w:val="00870776"/>
    <w:rsid w:val="008E30B1"/>
    <w:rsid w:val="008E574D"/>
    <w:rsid w:val="008F6419"/>
    <w:rsid w:val="008F6EC3"/>
    <w:rsid w:val="00907757"/>
    <w:rsid w:val="00917D52"/>
    <w:rsid w:val="009276B8"/>
    <w:rsid w:val="009373A3"/>
    <w:rsid w:val="00941FDA"/>
    <w:rsid w:val="00942D3E"/>
    <w:rsid w:val="00944BEE"/>
    <w:rsid w:val="00960E8E"/>
    <w:rsid w:val="00970226"/>
    <w:rsid w:val="0098225C"/>
    <w:rsid w:val="009855CD"/>
    <w:rsid w:val="009C1164"/>
    <w:rsid w:val="009E0855"/>
    <w:rsid w:val="009F3A54"/>
    <w:rsid w:val="00A12F1B"/>
    <w:rsid w:val="00A15193"/>
    <w:rsid w:val="00A30C2D"/>
    <w:rsid w:val="00A3275D"/>
    <w:rsid w:val="00A95A39"/>
    <w:rsid w:val="00AA46B3"/>
    <w:rsid w:val="00AA5EA6"/>
    <w:rsid w:val="00AB7EC0"/>
    <w:rsid w:val="00AE790B"/>
    <w:rsid w:val="00AF6025"/>
    <w:rsid w:val="00AF6FDE"/>
    <w:rsid w:val="00B149ED"/>
    <w:rsid w:val="00B20CBE"/>
    <w:rsid w:val="00B2107B"/>
    <w:rsid w:val="00B27DFD"/>
    <w:rsid w:val="00B828D0"/>
    <w:rsid w:val="00B84104"/>
    <w:rsid w:val="00BF536A"/>
    <w:rsid w:val="00C157CE"/>
    <w:rsid w:val="00C1763E"/>
    <w:rsid w:val="00C735D5"/>
    <w:rsid w:val="00C8371A"/>
    <w:rsid w:val="00C84666"/>
    <w:rsid w:val="00C92CB7"/>
    <w:rsid w:val="00CA185E"/>
    <w:rsid w:val="00CA5BB1"/>
    <w:rsid w:val="00CD5BB2"/>
    <w:rsid w:val="00CD79E7"/>
    <w:rsid w:val="00CE4AC7"/>
    <w:rsid w:val="00D15C10"/>
    <w:rsid w:val="00D31869"/>
    <w:rsid w:val="00D34158"/>
    <w:rsid w:val="00D413AD"/>
    <w:rsid w:val="00D57146"/>
    <w:rsid w:val="00D85A3A"/>
    <w:rsid w:val="00D864E4"/>
    <w:rsid w:val="00D9256C"/>
    <w:rsid w:val="00DD6E68"/>
    <w:rsid w:val="00DE149E"/>
    <w:rsid w:val="00DF179B"/>
    <w:rsid w:val="00E31CCB"/>
    <w:rsid w:val="00E44664"/>
    <w:rsid w:val="00E46579"/>
    <w:rsid w:val="00E4661E"/>
    <w:rsid w:val="00E65CD5"/>
    <w:rsid w:val="00EB7D05"/>
    <w:rsid w:val="00EC5EC8"/>
    <w:rsid w:val="00EC694C"/>
    <w:rsid w:val="00EF044F"/>
    <w:rsid w:val="00EF6407"/>
    <w:rsid w:val="00F433D2"/>
    <w:rsid w:val="00F82701"/>
    <w:rsid w:val="00FA165D"/>
    <w:rsid w:val="00FB0B35"/>
    <w:rsid w:val="00FB567B"/>
    <w:rsid w:val="00FC3F75"/>
    <w:rsid w:val="00FC4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89E89-0760-44F0-A99A-62DA55A3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1763E"/>
    <w:pPr>
      <w:spacing w:after="0" w:line="240" w:lineRule="auto"/>
    </w:pPr>
    <w:rPr>
      <w:rFonts w:ascii="Calibri" w:hAnsi="Calibri" w:cs="Times New Roman"/>
    </w:rPr>
  </w:style>
  <w:style w:type="paragraph" w:styleId="ListParagraph">
    <w:name w:val="List Paragraph"/>
    <w:basedOn w:val="Normal"/>
    <w:uiPriority w:val="34"/>
    <w:qFormat/>
    <w:rsid w:val="00C1763E"/>
    <w:pPr>
      <w:spacing w:after="0"/>
      <w:ind w:left="720"/>
      <w:contextualSpacing/>
    </w:pPr>
    <w:rPr>
      <w:rFonts w:ascii="Calibri" w:hAnsi="Calibri" w:cs="Times New Roman"/>
    </w:rPr>
  </w:style>
  <w:style w:type="paragraph" w:styleId="NormalWeb">
    <w:name w:val="Normal (Web)"/>
    <w:basedOn w:val="Normal"/>
    <w:uiPriority w:val="99"/>
    <w:unhideWhenUsed/>
    <w:rsid w:val="002427A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pple-converted-space">
    <w:name w:val="apple-converted-space"/>
    <w:basedOn w:val="DefaultParagraphFont"/>
    <w:rsid w:val="0000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2635">
      <w:bodyDiv w:val="1"/>
      <w:marLeft w:val="0"/>
      <w:marRight w:val="0"/>
      <w:marTop w:val="0"/>
      <w:marBottom w:val="0"/>
      <w:divBdr>
        <w:top w:val="none" w:sz="0" w:space="0" w:color="auto"/>
        <w:left w:val="none" w:sz="0" w:space="0" w:color="auto"/>
        <w:bottom w:val="none" w:sz="0" w:space="0" w:color="auto"/>
        <w:right w:val="none" w:sz="0" w:space="0" w:color="auto"/>
      </w:divBdr>
    </w:div>
    <w:div w:id="620302142">
      <w:bodyDiv w:val="1"/>
      <w:marLeft w:val="0"/>
      <w:marRight w:val="0"/>
      <w:marTop w:val="0"/>
      <w:marBottom w:val="0"/>
      <w:divBdr>
        <w:top w:val="none" w:sz="0" w:space="0" w:color="auto"/>
        <w:left w:val="none" w:sz="0" w:space="0" w:color="auto"/>
        <w:bottom w:val="none" w:sz="0" w:space="0" w:color="auto"/>
        <w:right w:val="none" w:sz="0" w:space="0" w:color="auto"/>
      </w:divBdr>
      <w:divsChild>
        <w:div w:id="1420642592">
          <w:marLeft w:val="0"/>
          <w:marRight w:val="0"/>
          <w:marTop w:val="0"/>
          <w:marBottom w:val="0"/>
          <w:divBdr>
            <w:top w:val="none" w:sz="0" w:space="0" w:color="auto"/>
            <w:left w:val="none" w:sz="0" w:space="0" w:color="auto"/>
            <w:bottom w:val="none" w:sz="0" w:space="0" w:color="auto"/>
            <w:right w:val="none" w:sz="0" w:space="0" w:color="auto"/>
          </w:divBdr>
        </w:div>
        <w:div w:id="1637829391">
          <w:marLeft w:val="0"/>
          <w:marRight w:val="0"/>
          <w:marTop w:val="0"/>
          <w:marBottom w:val="0"/>
          <w:divBdr>
            <w:top w:val="none" w:sz="0" w:space="0" w:color="auto"/>
            <w:left w:val="none" w:sz="0" w:space="0" w:color="auto"/>
            <w:bottom w:val="none" w:sz="0" w:space="0" w:color="auto"/>
            <w:right w:val="none" w:sz="0" w:space="0" w:color="auto"/>
          </w:divBdr>
        </w:div>
        <w:div w:id="777875044">
          <w:marLeft w:val="0"/>
          <w:marRight w:val="0"/>
          <w:marTop w:val="0"/>
          <w:marBottom w:val="0"/>
          <w:divBdr>
            <w:top w:val="none" w:sz="0" w:space="0" w:color="auto"/>
            <w:left w:val="none" w:sz="0" w:space="0" w:color="auto"/>
            <w:bottom w:val="none" w:sz="0" w:space="0" w:color="auto"/>
            <w:right w:val="none" w:sz="0" w:space="0" w:color="auto"/>
          </w:divBdr>
        </w:div>
        <w:div w:id="480122321">
          <w:marLeft w:val="0"/>
          <w:marRight w:val="0"/>
          <w:marTop w:val="0"/>
          <w:marBottom w:val="0"/>
          <w:divBdr>
            <w:top w:val="none" w:sz="0" w:space="0" w:color="auto"/>
            <w:left w:val="none" w:sz="0" w:space="0" w:color="auto"/>
            <w:bottom w:val="none" w:sz="0" w:space="0" w:color="auto"/>
            <w:right w:val="none" w:sz="0" w:space="0" w:color="auto"/>
          </w:divBdr>
        </w:div>
        <w:div w:id="317810320">
          <w:marLeft w:val="0"/>
          <w:marRight w:val="0"/>
          <w:marTop w:val="0"/>
          <w:marBottom w:val="0"/>
          <w:divBdr>
            <w:top w:val="none" w:sz="0" w:space="0" w:color="auto"/>
            <w:left w:val="none" w:sz="0" w:space="0" w:color="auto"/>
            <w:bottom w:val="none" w:sz="0" w:space="0" w:color="auto"/>
            <w:right w:val="none" w:sz="0" w:space="0" w:color="auto"/>
          </w:divBdr>
        </w:div>
        <w:div w:id="952174521">
          <w:marLeft w:val="0"/>
          <w:marRight w:val="0"/>
          <w:marTop w:val="0"/>
          <w:marBottom w:val="0"/>
          <w:divBdr>
            <w:top w:val="none" w:sz="0" w:space="0" w:color="auto"/>
            <w:left w:val="none" w:sz="0" w:space="0" w:color="auto"/>
            <w:bottom w:val="none" w:sz="0" w:space="0" w:color="auto"/>
            <w:right w:val="none" w:sz="0" w:space="0" w:color="auto"/>
          </w:divBdr>
        </w:div>
        <w:div w:id="1493568337">
          <w:marLeft w:val="0"/>
          <w:marRight w:val="0"/>
          <w:marTop w:val="0"/>
          <w:marBottom w:val="0"/>
          <w:divBdr>
            <w:top w:val="none" w:sz="0" w:space="0" w:color="auto"/>
            <w:left w:val="none" w:sz="0" w:space="0" w:color="auto"/>
            <w:bottom w:val="none" w:sz="0" w:space="0" w:color="auto"/>
            <w:right w:val="none" w:sz="0" w:space="0" w:color="auto"/>
          </w:divBdr>
        </w:div>
        <w:div w:id="1055851996">
          <w:marLeft w:val="0"/>
          <w:marRight w:val="0"/>
          <w:marTop w:val="0"/>
          <w:marBottom w:val="0"/>
          <w:divBdr>
            <w:top w:val="none" w:sz="0" w:space="0" w:color="auto"/>
            <w:left w:val="none" w:sz="0" w:space="0" w:color="auto"/>
            <w:bottom w:val="none" w:sz="0" w:space="0" w:color="auto"/>
            <w:right w:val="none" w:sz="0" w:space="0" w:color="auto"/>
          </w:divBdr>
        </w:div>
        <w:div w:id="1543706630">
          <w:marLeft w:val="0"/>
          <w:marRight w:val="0"/>
          <w:marTop w:val="0"/>
          <w:marBottom w:val="0"/>
          <w:divBdr>
            <w:top w:val="none" w:sz="0" w:space="0" w:color="auto"/>
            <w:left w:val="none" w:sz="0" w:space="0" w:color="auto"/>
            <w:bottom w:val="none" w:sz="0" w:space="0" w:color="auto"/>
            <w:right w:val="none" w:sz="0" w:space="0" w:color="auto"/>
          </w:divBdr>
        </w:div>
      </w:divsChild>
    </w:div>
    <w:div w:id="6408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361971">
          <w:marLeft w:val="0"/>
          <w:marRight w:val="0"/>
          <w:marTop w:val="0"/>
          <w:marBottom w:val="0"/>
          <w:divBdr>
            <w:top w:val="none" w:sz="0" w:space="0" w:color="auto"/>
            <w:left w:val="none" w:sz="0" w:space="0" w:color="auto"/>
            <w:bottom w:val="none" w:sz="0" w:space="0" w:color="auto"/>
            <w:right w:val="none" w:sz="0" w:space="0" w:color="auto"/>
          </w:divBdr>
        </w:div>
        <w:div w:id="365255055">
          <w:marLeft w:val="0"/>
          <w:marRight w:val="0"/>
          <w:marTop w:val="0"/>
          <w:marBottom w:val="0"/>
          <w:divBdr>
            <w:top w:val="none" w:sz="0" w:space="0" w:color="auto"/>
            <w:left w:val="none" w:sz="0" w:space="0" w:color="auto"/>
            <w:bottom w:val="none" w:sz="0" w:space="0" w:color="auto"/>
            <w:right w:val="none" w:sz="0" w:space="0" w:color="auto"/>
          </w:divBdr>
        </w:div>
        <w:div w:id="1599827517">
          <w:marLeft w:val="0"/>
          <w:marRight w:val="0"/>
          <w:marTop w:val="0"/>
          <w:marBottom w:val="0"/>
          <w:divBdr>
            <w:top w:val="none" w:sz="0" w:space="0" w:color="auto"/>
            <w:left w:val="none" w:sz="0" w:space="0" w:color="auto"/>
            <w:bottom w:val="none" w:sz="0" w:space="0" w:color="auto"/>
            <w:right w:val="none" w:sz="0" w:space="0" w:color="auto"/>
          </w:divBdr>
        </w:div>
        <w:div w:id="1238324651">
          <w:marLeft w:val="0"/>
          <w:marRight w:val="0"/>
          <w:marTop w:val="0"/>
          <w:marBottom w:val="0"/>
          <w:divBdr>
            <w:top w:val="none" w:sz="0" w:space="0" w:color="auto"/>
            <w:left w:val="none" w:sz="0" w:space="0" w:color="auto"/>
            <w:bottom w:val="none" w:sz="0" w:space="0" w:color="auto"/>
            <w:right w:val="none" w:sz="0" w:space="0" w:color="auto"/>
          </w:divBdr>
        </w:div>
        <w:div w:id="399790577">
          <w:marLeft w:val="0"/>
          <w:marRight w:val="0"/>
          <w:marTop w:val="0"/>
          <w:marBottom w:val="0"/>
          <w:divBdr>
            <w:top w:val="none" w:sz="0" w:space="0" w:color="auto"/>
            <w:left w:val="none" w:sz="0" w:space="0" w:color="auto"/>
            <w:bottom w:val="none" w:sz="0" w:space="0" w:color="auto"/>
            <w:right w:val="none" w:sz="0" w:space="0" w:color="auto"/>
          </w:divBdr>
        </w:div>
      </w:divsChild>
    </w:div>
    <w:div w:id="887494951">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850176163">
      <w:bodyDiv w:val="1"/>
      <w:marLeft w:val="0"/>
      <w:marRight w:val="0"/>
      <w:marTop w:val="0"/>
      <w:marBottom w:val="0"/>
      <w:divBdr>
        <w:top w:val="none" w:sz="0" w:space="0" w:color="auto"/>
        <w:left w:val="none" w:sz="0" w:space="0" w:color="auto"/>
        <w:bottom w:val="none" w:sz="0" w:space="0" w:color="auto"/>
        <w:right w:val="none" w:sz="0" w:space="0" w:color="auto"/>
      </w:divBdr>
    </w:div>
    <w:div w:id="2008364374">
      <w:bodyDiv w:val="1"/>
      <w:marLeft w:val="0"/>
      <w:marRight w:val="0"/>
      <w:marTop w:val="0"/>
      <w:marBottom w:val="0"/>
      <w:divBdr>
        <w:top w:val="none" w:sz="0" w:space="0" w:color="auto"/>
        <w:left w:val="none" w:sz="0" w:space="0" w:color="auto"/>
        <w:bottom w:val="none" w:sz="0" w:space="0" w:color="auto"/>
        <w:right w:val="none" w:sz="0" w:space="0" w:color="auto"/>
      </w:divBdr>
      <w:divsChild>
        <w:div w:id="654068743">
          <w:marLeft w:val="0"/>
          <w:marRight w:val="0"/>
          <w:marTop w:val="0"/>
          <w:marBottom w:val="0"/>
          <w:divBdr>
            <w:top w:val="none" w:sz="0" w:space="0" w:color="auto"/>
            <w:left w:val="none" w:sz="0" w:space="0" w:color="auto"/>
            <w:bottom w:val="none" w:sz="0" w:space="0" w:color="auto"/>
            <w:right w:val="none" w:sz="0" w:space="0" w:color="auto"/>
          </w:divBdr>
        </w:div>
        <w:div w:id="1360277133">
          <w:marLeft w:val="0"/>
          <w:marRight w:val="0"/>
          <w:marTop w:val="0"/>
          <w:marBottom w:val="0"/>
          <w:divBdr>
            <w:top w:val="none" w:sz="0" w:space="0" w:color="auto"/>
            <w:left w:val="none" w:sz="0" w:space="0" w:color="auto"/>
            <w:bottom w:val="none" w:sz="0" w:space="0" w:color="auto"/>
            <w:right w:val="none" w:sz="0" w:space="0" w:color="auto"/>
          </w:divBdr>
        </w:div>
        <w:div w:id="2053458007">
          <w:marLeft w:val="0"/>
          <w:marRight w:val="0"/>
          <w:marTop w:val="0"/>
          <w:marBottom w:val="0"/>
          <w:divBdr>
            <w:top w:val="none" w:sz="0" w:space="0" w:color="auto"/>
            <w:left w:val="none" w:sz="0" w:space="0" w:color="auto"/>
            <w:bottom w:val="none" w:sz="0" w:space="0" w:color="auto"/>
            <w:right w:val="none" w:sz="0" w:space="0" w:color="auto"/>
          </w:divBdr>
        </w:div>
        <w:div w:id="1268126087">
          <w:marLeft w:val="0"/>
          <w:marRight w:val="0"/>
          <w:marTop w:val="0"/>
          <w:marBottom w:val="0"/>
          <w:divBdr>
            <w:top w:val="none" w:sz="0" w:space="0" w:color="auto"/>
            <w:left w:val="none" w:sz="0" w:space="0" w:color="auto"/>
            <w:bottom w:val="none" w:sz="0" w:space="0" w:color="auto"/>
            <w:right w:val="none" w:sz="0" w:space="0" w:color="auto"/>
          </w:divBdr>
        </w:div>
        <w:div w:id="2065369591">
          <w:marLeft w:val="0"/>
          <w:marRight w:val="0"/>
          <w:marTop w:val="0"/>
          <w:marBottom w:val="0"/>
          <w:divBdr>
            <w:top w:val="none" w:sz="0" w:space="0" w:color="auto"/>
            <w:left w:val="none" w:sz="0" w:space="0" w:color="auto"/>
            <w:bottom w:val="none" w:sz="0" w:space="0" w:color="auto"/>
            <w:right w:val="none" w:sz="0" w:space="0" w:color="auto"/>
          </w:divBdr>
        </w:div>
        <w:div w:id="1467434100">
          <w:marLeft w:val="0"/>
          <w:marRight w:val="0"/>
          <w:marTop w:val="0"/>
          <w:marBottom w:val="0"/>
          <w:divBdr>
            <w:top w:val="none" w:sz="0" w:space="0" w:color="auto"/>
            <w:left w:val="none" w:sz="0" w:space="0" w:color="auto"/>
            <w:bottom w:val="none" w:sz="0" w:space="0" w:color="auto"/>
            <w:right w:val="none" w:sz="0" w:space="0" w:color="auto"/>
          </w:divBdr>
        </w:div>
        <w:div w:id="570387356">
          <w:marLeft w:val="0"/>
          <w:marRight w:val="0"/>
          <w:marTop w:val="0"/>
          <w:marBottom w:val="0"/>
          <w:divBdr>
            <w:top w:val="none" w:sz="0" w:space="0" w:color="auto"/>
            <w:left w:val="none" w:sz="0" w:space="0" w:color="auto"/>
            <w:bottom w:val="none" w:sz="0" w:space="0" w:color="auto"/>
            <w:right w:val="none" w:sz="0" w:space="0" w:color="auto"/>
          </w:divBdr>
        </w:div>
        <w:div w:id="196183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A4EA-1575-406E-A0EF-6463CE08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Suzanne</cp:lastModifiedBy>
  <cp:revision>9</cp:revision>
  <dcterms:created xsi:type="dcterms:W3CDTF">2016-03-02T10:16:00Z</dcterms:created>
  <dcterms:modified xsi:type="dcterms:W3CDTF">2016-03-02T11:20:00Z</dcterms:modified>
</cp:coreProperties>
</file>