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1B" w:rsidRPr="00CC0D09" w:rsidRDefault="00707739">
      <w:pPr>
        <w:rPr>
          <w:b/>
        </w:rPr>
      </w:pPr>
      <w:proofErr w:type="spellStart"/>
      <w:r>
        <w:rPr>
          <w:b/>
        </w:rPr>
        <w:t>Vragen</w:t>
      </w:r>
      <w:proofErr w:type="spellEnd"/>
      <w:r>
        <w:rPr>
          <w:b/>
        </w:rPr>
        <w:t xml:space="preserve"> </w:t>
      </w:r>
      <w:proofErr w:type="spellStart"/>
      <w:r>
        <w:rPr>
          <w:b/>
        </w:rPr>
        <w:t>mifepriston</w:t>
      </w:r>
      <w:proofErr w:type="spellEnd"/>
    </w:p>
    <w:p w:rsidR="006367BE" w:rsidRDefault="006367BE" w:rsidP="006367BE">
      <w:pPr>
        <w:pStyle w:val="ListParagraph"/>
        <w:numPr>
          <w:ilvl w:val="0"/>
          <w:numId w:val="1"/>
        </w:numPr>
        <w:rPr>
          <w:lang w:val="nl-NL"/>
        </w:rPr>
      </w:pPr>
      <w:r w:rsidRPr="006367BE">
        <w:rPr>
          <w:lang w:val="nl-NL"/>
        </w:rPr>
        <w:t xml:space="preserve">Hoe is het verband tussen </w:t>
      </w:r>
      <w:proofErr w:type="spellStart"/>
      <w:r w:rsidRPr="006367BE">
        <w:rPr>
          <w:lang w:val="nl-NL"/>
        </w:rPr>
        <w:t>mi</w:t>
      </w:r>
      <w:r w:rsidR="009B5EB0">
        <w:rPr>
          <w:lang w:val="nl-NL"/>
        </w:rPr>
        <w:t>fepristone</w:t>
      </w:r>
      <w:proofErr w:type="spellEnd"/>
      <w:r w:rsidR="009B5EB0">
        <w:rPr>
          <w:lang w:val="nl-NL"/>
        </w:rPr>
        <w:t xml:space="preserve"> en de </w:t>
      </w:r>
      <w:proofErr w:type="spellStart"/>
      <w:r w:rsidR="009B5EB0">
        <w:rPr>
          <w:lang w:val="nl-NL"/>
        </w:rPr>
        <w:t>glucocorticoïde</w:t>
      </w:r>
      <w:r w:rsidRPr="006367BE">
        <w:rPr>
          <w:lang w:val="nl-NL"/>
        </w:rPr>
        <w:t>receptor</w:t>
      </w:r>
      <w:proofErr w:type="spellEnd"/>
      <w:r w:rsidRPr="006367BE">
        <w:rPr>
          <w:lang w:val="nl-NL"/>
        </w:rPr>
        <w:t>?</w:t>
      </w:r>
      <w:r>
        <w:rPr>
          <w:lang w:val="nl-NL"/>
        </w:rPr>
        <w:t xml:space="preserve"> En tussen </w:t>
      </w:r>
      <w:proofErr w:type="spellStart"/>
      <w:r>
        <w:rPr>
          <w:lang w:val="nl-NL"/>
        </w:rPr>
        <w:t>mife</w:t>
      </w:r>
      <w:r w:rsidR="009B5EB0">
        <w:rPr>
          <w:lang w:val="nl-NL"/>
        </w:rPr>
        <w:t>priston</w:t>
      </w:r>
      <w:proofErr w:type="spellEnd"/>
      <w:r w:rsidR="009B5EB0">
        <w:rPr>
          <w:lang w:val="nl-NL"/>
        </w:rPr>
        <w:t xml:space="preserve"> en de mineralocorticoïde</w:t>
      </w:r>
      <w:r>
        <w:rPr>
          <w:lang w:val="nl-NL"/>
        </w:rPr>
        <w:t>receptor?</w:t>
      </w:r>
    </w:p>
    <w:p w:rsidR="006367BE" w:rsidRPr="006367BE" w:rsidRDefault="006367BE" w:rsidP="006367BE">
      <w:pPr>
        <w:pStyle w:val="ListParagraph"/>
        <w:rPr>
          <w:lang w:val="nl-NL"/>
        </w:rPr>
      </w:pPr>
      <w:proofErr w:type="spellStart"/>
      <w:r>
        <w:rPr>
          <w:color w:val="00B050"/>
          <w:lang w:val="nl-NL"/>
        </w:rPr>
        <w:t>Mifepriston</w:t>
      </w:r>
      <w:proofErr w:type="spellEnd"/>
      <w:r>
        <w:rPr>
          <w:color w:val="00B050"/>
          <w:lang w:val="nl-NL"/>
        </w:rPr>
        <w:t xml:space="preserve"> is een antagonist van de GR. Het heeft weinig affiniteit voor de MR. </w:t>
      </w:r>
    </w:p>
    <w:p w:rsidR="006367BE" w:rsidRDefault="006367BE" w:rsidP="006367BE">
      <w:pPr>
        <w:pStyle w:val="ListParagraph"/>
        <w:numPr>
          <w:ilvl w:val="0"/>
          <w:numId w:val="1"/>
        </w:numPr>
        <w:rPr>
          <w:lang w:val="nl-NL"/>
        </w:rPr>
      </w:pPr>
      <w:r>
        <w:rPr>
          <w:lang w:val="nl-NL"/>
        </w:rPr>
        <w:t xml:space="preserve">Zoek op wat </w:t>
      </w:r>
      <w:proofErr w:type="spellStart"/>
      <w:r>
        <w:rPr>
          <w:lang w:val="nl-NL"/>
        </w:rPr>
        <w:t>Cushing’s</w:t>
      </w:r>
      <w:proofErr w:type="spellEnd"/>
      <w:r>
        <w:rPr>
          <w:lang w:val="nl-NL"/>
        </w:rPr>
        <w:t xml:space="preserve"> syndroom is, en leg uit </w:t>
      </w:r>
      <w:r w:rsidR="00A24B39">
        <w:rPr>
          <w:lang w:val="nl-NL"/>
        </w:rPr>
        <w:t>via welk mechanisme</w:t>
      </w:r>
      <w:r>
        <w:rPr>
          <w:lang w:val="nl-NL"/>
        </w:rPr>
        <w:t xml:space="preserve"> </w:t>
      </w:r>
      <w:proofErr w:type="spellStart"/>
      <w:r>
        <w:rPr>
          <w:lang w:val="nl-NL"/>
        </w:rPr>
        <w:t>mifepriston</w:t>
      </w:r>
      <w:proofErr w:type="spellEnd"/>
      <w:r>
        <w:rPr>
          <w:lang w:val="nl-NL"/>
        </w:rPr>
        <w:t xml:space="preserve"> kan bijdragen in de behandeling van dit syndroom. </w:t>
      </w:r>
    </w:p>
    <w:p w:rsidR="006367BE" w:rsidRDefault="006367BE" w:rsidP="006367BE">
      <w:pPr>
        <w:pStyle w:val="ListParagraph"/>
        <w:rPr>
          <w:color w:val="00B050"/>
          <w:lang w:val="nl-NL"/>
        </w:rPr>
      </w:pPr>
      <w:proofErr w:type="spellStart"/>
      <w:r>
        <w:rPr>
          <w:color w:val="00B050"/>
          <w:lang w:val="nl-NL"/>
        </w:rPr>
        <w:t>Cushing’s</w:t>
      </w:r>
      <w:proofErr w:type="spellEnd"/>
      <w:r>
        <w:rPr>
          <w:color w:val="00B050"/>
          <w:lang w:val="nl-NL"/>
        </w:rPr>
        <w:t xml:space="preserve"> syndroom ontstaat bij langdurige blootstelling teveel aan cortisol, of aan een cortisol-achtige stof. Symptomen zijn o.a. een hoge bloeddruk, een </w:t>
      </w:r>
      <w:r w:rsidR="00A24B39">
        <w:rPr>
          <w:color w:val="00B050"/>
          <w:lang w:val="nl-NL"/>
        </w:rPr>
        <w:t>rond en</w:t>
      </w:r>
      <w:r>
        <w:rPr>
          <w:color w:val="00B050"/>
          <w:lang w:val="nl-NL"/>
        </w:rPr>
        <w:t xml:space="preserve"> rood gezicht, vetophoping en verzwakte spieren. Patiënten kunnen vermoeidheid, </w:t>
      </w:r>
      <w:r w:rsidR="00BB0E37">
        <w:rPr>
          <w:color w:val="00B050"/>
          <w:lang w:val="nl-NL"/>
        </w:rPr>
        <w:t xml:space="preserve">stemmingsstoornissen en hoofdpijn vertonen. </w:t>
      </w:r>
    </w:p>
    <w:p w:rsidR="00BB0E37" w:rsidRPr="006367BE" w:rsidRDefault="00BB0E37" w:rsidP="006367BE">
      <w:pPr>
        <w:pStyle w:val="ListParagraph"/>
        <w:rPr>
          <w:color w:val="00B050"/>
          <w:lang w:val="nl-NL"/>
        </w:rPr>
      </w:pPr>
      <w:r>
        <w:rPr>
          <w:color w:val="00B050"/>
          <w:lang w:val="nl-NL"/>
        </w:rPr>
        <w:t xml:space="preserve">Omdat </w:t>
      </w:r>
      <w:proofErr w:type="spellStart"/>
      <w:r>
        <w:rPr>
          <w:color w:val="00B050"/>
          <w:lang w:val="nl-NL"/>
        </w:rPr>
        <w:t>mifepriston</w:t>
      </w:r>
      <w:proofErr w:type="spellEnd"/>
      <w:r>
        <w:rPr>
          <w:color w:val="00B050"/>
          <w:lang w:val="nl-NL"/>
        </w:rPr>
        <w:t xml:space="preserve"> een antagonist is van de GR, kan het in plaats van cortisol </w:t>
      </w:r>
      <w:r w:rsidR="00A24B39">
        <w:rPr>
          <w:color w:val="00B050"/>
          <w:lang w:val="nl-NL"/>
        </w:rPr>
        <w:t>aan</w:t>
      </w:r>
      <w:r>
        <w:rPr>
          <w:color w:val="00B050"/>
          <w:lang w:val="nl-NL"/>
        </w:rPr>
        <w:t xml:space="preserve"> de GR binden. </w:t>
      </w:r>
      <w:r w:rsidR="00736680" w:rsidRPr="00736680">
        <w:rPr>
          <w:color w:val="00B050"/>
          <w:lang w:val="nl-NL"/>
        </w:rPr>
        <w:t>Hierdoor blijven de cortisol-geïnduceerde effecten uit</w:t>
      </w:r>
      <w:r w:rsidR="00736680">
        <w:rPr>
          <w:color w:val="00B050"/>
          <w:lang w:val="nl-NL"/>
        </w:rPr>
        <w:t xml:space="preserve"> (bv </w:t>
      </w:r>
      <w:proofErr w:type="spellStart"/>
      <w:r w:rsidR="00736680">
        <w:rPr>
          <w:color w:val="00B050"/>
          <w:lang w:val="nl-NL"/>
        </w:rPr>
        <w:t>gentranscriptie</w:t>
      </w:r>
      <w:proofErr w:type="spellEnd"/>
      <w:r w:rsidR="00736680">
        <w:rPr>
          <w:color w:val="00B050"/>
          <w:lang w:val="nl-NL"/>
        </w:rPr>
        <w:t>)</w:t>
      </w:r>
      <w:r w:rsidR="00736680" w:rsidRPr="00736680">
        <w:rPr>
          <w:color w:val="00B050"/>
          <w:lang w:val="nl-NL"/>
        </w:rPr>
        <w:t>.</w:t>
      </w:r>
      <w:r w:rsidR="00736680">
        <w:rPr>
          <w:b/>
          <w:color w:val="00B050"/>
          <w:lang w:val="nl-NL"/>
        </w:rPr>
        <w:t xml:space="preserve"> </w:t>
      </w:r>
      <w:r w:rsidR="00736680">
        <w:rPr>
          <w:color w:val="00B050"/>
          <w:lang w:val="nl-NL"/>
        </w:rPr>
        <w:t xml:space="preserve">Let op: </w:t>
      </w:r>
      <w:proofErr w:type="spellStart"/>
      <w:r w:rsidR="00736680">
        <w:rPr>
          <w:color w:val="00B050"/>
          <w:lang w:val="nl-NL"/>
        </w:rPr>
        <w:t>mifepriston</w:t>
      </w:r>
      <w:proofErr w:type="spellEnd"/>
      <w:r w:rsidR="00736680">
        <w:rPr>
          <w:color w:val="00B050"/>
          <w:lang w:val="nl-NL"/>
        </w:rPr>
        <w:t xml:space="preserve"> verlaagt de concentratie cortisol niet, het heeft alleen invloed op de </w:t>
      </w:r>
      <w:proofErr w:type="spellStart"/>
      <w:r w:rsidR="00736680">
        <w:rPr>
          <w:color w:val="00B050"/>
          <w:lang w:val="nl-NL"/>
        </w:rPr>
        <w:t>genomische</w:t>
      </w:r>
      <w:proofErr w:type="spellEnd"/>
      <w:r w:rsidR="00736680">
        <w:rPr>
          <w:color w:val="00B050"/>
          <w:lang w:val="nl-NL"/>
        </w:rPr>
        <w:t xml:space="preserve"> effecten van cortisol.</w:t>
      </w:r>
      <w:r w:rsidR="00A24B39">
        <w:rPr>
          <w:color w:val="00B050"/>
          <w:lang w:val="nl-NL"/>
        </w:rPr>
        <w:t xml:space="preserve">  </w:t>
      </w:r>
    </w:p>
    <w:p w:rsidR="006367BE" w:rsidRDefault="00736680" w:rsidP="00A24B39">
      <w:pPr>
        <w:pStyle w:val="ListParagraph"/>
        <w:numPr>
          <w:ilvl w:val="0"/>
          <w:numId w:val="1"/>
        </w:numPr>
        <w:rPr>
          <w:lang w:val="nl-NL"/>
        </w:rPr>
      </w:pPr>
      <w:r>
        <w:rPr>
          <w:lang w:val="nl-NL"/>
        </w:rPr>
        <w:t>Tijdens het practicum</w:t>
      </w:r>
      <w:r w:rsidR="00CC0D09">
        <w:rPr>
          <w:lang w:val="nl-NL"/>
        </w:rPr>
        <w:t xml:space="preserve"> ga je </w:t>
      </w:r>
      <w:proofErr w:type="spellStart"/>
      <w:r w:rsidR="00CC0D09">
        <w:rPr>
          <w:lang w:val="nl-NL"/>
        </w:rPr>
        <w:t>mifepri</w:t>
      </w:r>
      <w:r>
        <w:rPr>
          <w:lang w:val="nl-NL"/>
        </w:rPr>
        <w:t>ston</w:t>
      </w:r>
      <w:proofErr w:type="spellEnd"/>
      <w:r>
        <w:rPr>
          <w:lang w:val="nl-NL"/>
        </w:rPr>
        <w:t xml:space="preserve"> toevoegen aan HEK-cellen waarin </w:t>
      </w:r>
      <w:r w:rsidR="00CC0D09">
        <w:rPr>
          <w:lang w:val="nl-NL"/>
        </w:rPr>
        <w:t xml:space="preserve">je </w:t>
      </w:r>
      <w:r>
        <w:rPr>
          <w:lang w:val="nl-NL"/>
        </w:rPr>
        <w:t xml:space="preserve">de </w:t>
      </w:r>
      <w:proofErr w:type="spellStart"/>
      <w:r>
        <w:rPr>
          <w:lang w:val="nl-NL"/>
        </w:rPr>
        <w:t>hGR</w:t>
      </w:r>
      <w:proofErr w:type="spellEnd"/>
      <w:r>
        <w:rPr>
          <w:lang w:val="nl-NL"/>
        </w:rPr>
        <w:t xml:space="preserve"> tot expressie </w:t>
      </w:r>
      <w:r w:rsidR="00CC0D09">
        <w:rPr>
          <w:lang w:val="nl-NL"/>
        </w:rPr>
        <w:t>hebt gebracht</w:t>
      </w:r>
      <w:r>
        <w:rPr>
          <w:lang w:val="nl-NL"/>
        </w:rPr>
        <w:t xml:space="preserve">. Wat zijn je voorspellingen </w:t>
      </w:r>
      <w:r w:rsidR="00CC0D09">
        <w:rPr>
          <w:lang w:val="nl-NL"/>
        </w:rPr>
        <w:t xml:space="preserve">wat betreft translocatie van de </w:t>
      </w:r>
      <w:proofErr w:type="spellStart"/>
      <w:r w:rsidR="00CC0D09">
        <w:rPr>
          <w:lang w:val="nl-NL"/>
        </w:rPr>
        <w:t>hGR</w:t>
      </w:r>
      <w:proofErr w:type="spellEnd"/>
      <w:r w:rsidR="00CC0D09">
        <w:rPr>
          <w:lang w:val="nl-NL"/>
        </w:rPr>
        <w:t xml:space="preserve">? Verwacht je dat de </w:t>
      </w:r>
      <w:proofErr w:type="spellStart"/>
      <w:r w:rsidR="00CC0D09">
        <w:rPr>
          <w:lang w:val="nl-NL"/>
        </w:rPr>
        <w:t>hGR</w:t>
      </w:r>
      <w:proofErr w:type="spellEnd"/>
      <w:r w:rsidR="00CC0D09">
        <w:rPr>
          <w:lang w:val="nl-NL"/>
        </w:rPr>
        <w:t xml:space="preserve"> zich na toevoeging van </w:t>
      </w:r>
      <w:proofErr w:type="spellStart"/>
      <w:r w:rsidR="00CC0D09">
        <w:rPr>
          <w:lang w:val="nl-NL"/>
        </w:rPr>
        <w:t>mifepriston</w:t>
      </w:r>
      <w:proofErr w:type="spellEnd"/>
      <w:r w:rsidR="00CC0D09">
        <w:rPr>
          <w:lang w:val="nl-NL"/>
        </w:rPr>
        <w:t xml:space="preserve"> in het cytoplasma, in de nucleus, of in beide </w:t>
      </w:r>
      <w:proofErr w:type="spellStart"/>
      <w:r w:rsidR="00CC0D09">
        <w:rPr>
          <w:lang w:val="nl-NL"/>
        </w:rPr>
        <w:t>celcompartimenten</w:t>
      </w:r>
      <w:proofErr w:type="spellEnd"/>
      <w:r w:rsidR="00CC0D09">
        <w:rPr>
          <w:lang w:val="nl-NL"/>
        </w:rPr>
        <w:t xml:space="preserve"> bevindt? Waarom?</w:t>
      </w:r>
    </w:p>
    <w:p w:rsidR="00CC0D09" w:rsidRDefault="00CC0D09" w:rsidP="00CC0D09">
      <w:pPr>
        <w:pStyle w:val="ListParagraph"/>
        <w:rPr>
          <w:color w:val="00B050"/>
          <w:lang w:val="nl-NL"/>
        </w:rPr>
      </w:pPr>
      <w:r w:rsidRPr="00CC0D09">
        <w:rPr>
          <w:color w:val="00B050"/>
          <w:lang w:val="nl-NL"/>
        </w:rPr>
        <w:t xml:space="preserve">Omdat </w:t>
      </w:r>
      <w:proofErr w:type="spellStart"/>
      <w:r w:rsidRPr="00CC0D09">
        <w:rPr>
          <w:color w:val="00B050"/>
          <w:lang w:val="nl-NL"/>
        </w:rPr>
        <w:t>mifepriston</w:t>
      </w:r>
      <w:proofErr w:type="spellEnd"/>
      <w:r w:rsidRPr="00CC0D09">
        <w:rPr>
          <w:color w:val="00B050"/>
          <w:lang w:val="nl-NL"/>
        </w:rPr>
        <w:t xml:space="preserve"> een </w:t>
      </w:r>
      <w:proofErr w:type="spellStart"/>
      <w:r w:rsidRPr="00CC0D09">
        <w:rPr>
          <w:color w:val="00B050"/>
          <w:lang w:val="nl-NL"/>
        </w:rPr>
        <w:t>hGR</w:t>
      </w:r>
      <w:proofErr w:type="spellEnd"/>
      <w:r w:rsidRPr="00CC0D09">
        <w:rPr>
          <w:color w:val="00B050"/>
          <w:lang w:val="nl-NL"/>
        </w:rPr>
        <w:t xml:space="preserve">-antagonist is, zullen de meeste studenten verwachten dat </w:t>
      </w:r>
      <w:r>
        <w:rPr>
          <w:color w:val="00B050"/>
          <w:lang w:val="nl-NL"/>
        </w:rPr>
        <w:t xml:space="preserve">er geen translocatie van de </w:t>
      </w:r>
      <w:proofErr w:type="spellStart"/>
      <w:r>
        <w:rPr>
          <w:color w:val="00B050"/>
          <w:lang w:val="nl-NL"/>
        </w:rPr>
        <w:t>hGR</w:t>
      </w:r>
      <w:proofErr w:type="spellEnd"/>
      <w:r>
        <w:rPr>
          <w:color w:val="00B050"/>
          <w:lang w:val="nl-NL"/>
        </w:rPr>
        <w:t xml:space="preserve"> optreedt, en dat deze zich dus in het cytoplasma bevindt. </w:t>
      </w:r>
    </w:p>
    <w:p w:rsidR="00CC0D09" w:rsidRDefault="00CC0D09" w:rsidP="00CC0D09">
      <w:pPr>
        <w:pStyle w:val="ListParagraph"/>
        <w:rPr>
          <w:color w:val="00B050"/>
          <w:lang w:val="nl-NL"/>
        </w:rPr>
      </w:pPr>
      <w:r>
        <w:rPr>
          <w:color w:val="00B050"/>
          <w:lang w:val="nl-NL"/>
        </w:rPr>
        <w:t xml:space="preserve">Echter, het antagonistische effect van </w:t>
      </w:r>
      <w:proofErr w:type="spellStart"/>
      <w:r>
        <w:rPr>
          <w:color w:val="00B050"/>
          <w:lang w:val="nl-NL"/>
        </w:rPr>
        <w:t>mifepreston</w:t>
      </w:r>
      <w:proofErr w:type="spellEnd"/>
      <w:r>
        <w:rPr>
          <w:color w:val="00B050"/>
          <w:lang w:val="nl-NL"/>
        </w:rPr>
        <w:t xml:space="preserve"> treedt pas later in de cascade op: de translocatie kan gewoon plaatsvinden, maar de </w:t>
      </w:r>
      <w:proofErr w:type="spellStart"/>
      <w:r>
        <w:rPr>
          <w:color w:val="00B050"/>
          <w:lang w:val="nl-NL"/>
        </w:rPr>
        <w:t>hGR</w:t>
      </w:r>
      <w:proofErr w:type="spellEnd"/>
      <w:r>
        <w:rPr>
          <w:color w:val="00B050"/>
          <w:lang w:val="nl-NL"/>
        </w:rPr>
        <w:t xml:space="preserve">-geïnduceerde </w:t>
      </w:r>
      <w:proofErr w:type="spellStart"/>
      <w:r>
        <w:rPr>
          <w:color w:val="00B050"/>
          <w:lang w:val="nl-NL"/>
        </w:rPr>
        <w:t>gentranscriptie</w:t>
      </w:r>
      <w:proofErr w:type="spellEnd"/>
      <w:r>
        <w:rPr>
          <w:color w:val="00B050"/>
          <w:lang w:val="nl-NL"/>
        </w:rPr>
        <w:t xml:space="preserve"> blijft uit. Het antwoord op vraag 3 kan studenten een zetje geven in deze richting. </w:t>
      </w:r>
      <w:r w:rsidRPr="00CC0D09">
        <w:rPr>
          <w:b/>
          <w:color w:val="00B050"/>
          <w:lang w:val="nl-NL"/>
        </w:rPr>
        <w:t xml:space="preserve">MAAR: als studenten er zelf niet opkomen, lekker zo laten! </w:t>
      </w:r>
      <w:r>
        <w:rPr>
          <w:color w:val="00B050"/>
          <w:lang w:val="nl-NL"/>
        </w:rPr>
        <w:t xml:space="preserve">Als ze eenmaal hun resultaten van het practicum hebben, kunnen ze alsnog nadenken waarom hun resultaten niet aansluiten bij hun voorspelling. Dat is leerzamer dan het van tevoren bedenken </w:t>
      </w:r>
      <w:r w:rsidRPr="00CC0D09">
        <w:rPr>
          <w:color w:val="00B050"/>
          <w:lang w:val="nl-NL"/>
        </w:rPr>
        <w:sym w:font="Wingdings" w:char="F04A"/>
      </w:r>
      <w:r>
        <w:rPr>
          <w:color w:val="00B050"/>
          <w:lang w:val="nl-NL"/>
        </w:rPr>
        <w:t xml:space="preserve">.   </w:t>
      </w:r>
    </w:p>
    <w:p w:rsidR="001B5600" w:rsidRDefault="001B5600" w:rsidP="001B5600">
      <w:pPr>
        <w:rPr>
          <w:color w:val="00B050"/>
          <w:lang w:val="nl-NL"/>
        </w:rPr>
      </w:pPr>
    </w:p>
    <w:p w:rsidR="001B5600" w:rsidRDefault="001B5600" w:rsidP="001B5600">
      <w:pPr>
        <w:rPr>
          <w:b/>
          <w:lang w:val="nl-NL"/>
        </w:rPr>
      </w:pPr>
      <w:r w:rsidRPr="001B5600">
        <w:rPr>
          <w:b/>
          <w:lang w:val="nl-NL"/>
        </w:rPr>
        <w:t>Vragen corticosteron</w:t>
      </w:r>
    </w:p>
    <w:p w:rsidR="001B5600" w:rsidRDefault="001B5600" w:rsidP="001B5600">
      <w:pPr>
        <w:pStyle w:val="ListParagraph"/>
        <w:numPr>
          <w:ilvl w:val="0"/>
          <w:numId w:val="2"/>
        </w:numPr>
        <w:rPr>
          <w:lang w:val="nl-NL"/>
        </w:rPr>
      </w:pPr>
      <w:r>
        <w:rPr>
          <w:lang w:val="nl-NL"/>
        </w:rPr>
        <w:t xml:space="preserve">Wat is het verschil tussen cortisol en corticosteron? Zoek ook de structuurformules van beide stoffen op. </w:t>
      </w:r>
    </w:p>
    <w:p w:rsidR="00116D0D" w:rsidRDefault="00116D0D" w:rsidP="00116D0D">
      <w:pPr>
        <w:pStyle w:val="ListParagraph"/>
        <w:rPr>
          <w:color w:val="00B050"/>
          <w:lang w:val="nl-NL"/>
        </w:rPr>
      </w:pPr>
      <w:r>
        <w:rPr>
          <w:color w:val="00B050"/>
          <w:lang w:val="nl-NL"/>
        </w:rPr>
        <w:t xml:space="preserve">Corticosteron is de knaagdiervariant van cortisol. In mensen komt corticosteron ook voor, maar in veel lagere concentraties dan cortisol. Het is nog onduidelijk wat precies de functie van corticosteron is in mensen. </w:t>
      </w:r>
    </w:p>
    <w:p w:rsidR="00116D0D" w:rsidRDefault="00116D0D" w:rsidP="00116D0D">
      <w:pPr>
        <w:pStyle w:val="ListParagraph"/>
        <w:rPr>
          <w:color w:val="00B050"/>
          <w:lang w:val="nl-NL"/>
        </w:rPr>
      </w:pPr>
      <w:r>
        <w:rPr>
          <w:noProof/>
        </w:rPr>
        <w:drawing>
          <wp:inline distT="0" distB="0" distL="0" distR="0">
            <wp:extent cx="1696289" cy="1130060"/>
            <wp:effectExtent l="0" t="0" r="0" b="0"/>
            <wp:docPr id="1" name="Picture 1" descr="Image result for corti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rtis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34" cy="1129490"/>
                    </a:xfrm>
                    <a:prstGeom prst="rect">
                      <a:avLst/>
                    </a:prstGeom>
                    <a:noFill/>
                    <a:ln>
                      <a:noFill/>
                    </a:ln>
                  </pic:spPr>
                </pic:pic>
              </a:graphicData>
            </a:graphic>
          </wp:inline>
        </w:drawing>
      </w:r>
      <w:r>
        <w:rPr>
          <w:noProof/>
        </w:rPr>
        <w:drawing>
          <wp:inline distT="0" distB="0" distL="0" distR="0">
            <wp:extent cx="1828132" cy="1302589"/>
            <wp:effectExtent l="0" t="0" r="0" b="0"/>
            <wp:docPr id="2" name="Picture 2" descr="Image result for corticost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rticoster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194" cy="1302633"/>
                    </a:xfrm>
                    <a:prstGeom prst="rect">
                      <a:avLst/>
                    </a:prstGeom>
                    <a:noFill/>
                    <a:ln>
                      <a:noFill/>
                    </a:ln>
                  </pic:spPr>
                </pic:pic>
              </a:graphicData>
            </a:graphic>
          </wp:inline>
        </w:drawing>
      </w:r>
    </w:p>
    <w:p w:rsidR="00116D0D" w:rsidRPr="0004027B" w:rsidRDefault="00116D0D" w:rsidP="00116D0D">
      <w:pPr>
        <w:pStyle w:val="ListParagraph"/>
        <w:rPr>
          <w:lang w:val="nl-NL"/>
        </w:rPr>
      </w:pPr>
      <w:r>
        <w:rPr>
          <w:color w:val="00B050"/>
          <w:lang w:val="nl-NL"/>
        </w:rPr>
        <w:t>Links cortisol, rechts corticosteron</w:t>
      </w:r>
      <w:r w:rsidR="0004027B">
        <w:rPr>
          <w:color w:val="00B050"/>
          <w:lang w:val="nl-NL"/>
        </w:rPr>
        <w:t xml:space="preserve">. </w:t>
      </w:r>
    </w:p>
    <w:p w:rsidR="001470FC" w:rsidRDefault="001470FC" w:rsidP="001470FC">
      <w:pPr>
        <w:pStyle w:val="ListParagraph"/>
        <w:rPr>
          <w:lang w:val="nl-NL"/>
        </w:rPr>
      </w:pPr>
    </w:p>
    <w:p w:rsidR="00236796" w:rsidRDefault="00361462" w:rsidP="0004027B">
      <w:pPr>
        <w:pStyle w:val="ListParagraph"/>
        <w:numPr>
          <w:ilvl w:val="0"/>
          <w:numId w:val="2"/>
        </w:numPr>
        <w:rPr>
          <w:lang w:val="nl-NL"/>
        </w:rPr>
      </w:pPr>
      <w:r>
        <w:rPr>
          <w:lang w:val="nl-NL"/>
        </w:rPr>
        <w:lastRenderedPageBreak/>
        <w:t>In het artikel wordt gesproken over ‘HPA-</w:t>
      </w:r>
      <w:proofErr w:type="spellStart"/>
      <w:r>
        <w:rPr>
          <w:lang w:val="nl-NL"/>
        </w:rPr>
        <w:t>axis</w:t>
      </w:r>
      <w:proofErr w:type="spellEnd"/>
      <w:r>
        <w:rPr>
          <w:lang w:val="nl-NL"/>
        </w:rPr>
        <w:t xml:space="preserve"> feedback’. </w:t>
      </w:r>
    </w:p>
    <w:p w:rsidR="0004027B" w:rsidRDefault="00361462" w:rsidP="00B2601F">
      <w:pPr>
        <w:pStyle w:val="ListParagraph"/>
        <w:numPr>
          <w:ilvl w:val="1"/>
          <w:numId w:val="2"/>
        </w:numPr>
        <w:rPr>
          <w:lang w:val="nl-NL"/>
        </w:rPr>
      </w:pPr>
      <w:r>
        <w:rPr>
          <w:lang w:val="nl-NL"/>
        </w:rPr>
        <w:t>Wat is dat?</w:t>
      </w:r>
    </w:p>
    <w:p w:rsidR="00B2601F" w:rsidRPr="00B2601F" w:rsidRDefault="00B2601F" w:rsidP="00B2601F">
      <w:pPr>
        <w:pStyle w:val="ListParagraph"/>
        <w:ind w:left="1440"/>
        <w:rPr>
          <w:color w:val="00B050"/>
          <w:lang w:val="nl-NL"/>
        </w:rPr>
      </w:pPr>
      <w:r>
        <w:rPr>
          <w:color w:val="00B050"/>
          <w:lang w:val="nl-NL"/>
        </w:rPr>
        <w:t xml:space="preserve">Zie onderstaand figuur en/of de Kloet (2014). </w:t>
      </w:r>
    </w:p>
    <w:p w:rsidR="00361462" w:rsidRDefault="006C40C1" w:rsidP="00361462">
      <w:pPr>
        <w:ind w:left="720"/>
        <w:rPr>
          <w:color w:val="00B050"/>
          <w:lang w:val="nl-NL"/>
        </w:rPr>
      </w:pPr>
      <w:r>
        <w:rPr>
          <w:noProof/>
        </w:rPr>
        <w:drawing>
          <wp:inline distT="0" distB="0" distL="0" distR="0">
            <wp:extent cx="2760044" cy="2387132"/>
            <wp:effectExtent l="0" t="0" r="254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098" cy="2387179"/>
                    </a:xfrm>
                    <a:prstGeom prst="rect">
                      <a:avLst/>
                    </a:prstGeom>
                    <a:noFill/>
                    <a:ln>
                      <a:noFill/>
                    </a:ln>
                  </pic:spPr>
                </pic:pic>
              </a:graphicData>
            </a:graphic>
          </wp:inline>
        </w:drawing>
      </w:r>
    </w:p>
    <w:p w:rsidR="006C40C1" w:rsidRDefault="00236796" w:rsidP="00361462">
      <w:pPr>
        <w:ind w:left="720"/>
        <w:rPr>
          <w:lang w:val="nl-NL"/>
        </w:rPr>
      </w:pPr>
      <w:r w:rsidRPr="00236796">
        <w:rPr>
          <w:lang w:val="nl-NL"/>
        </w:rPr>
        <w:t xml:space="preserve">b. </w:t>
      </w:r>
      <w:r>
        <w:rPr>
          <w:lang w:val="nl-NL"/>
        </w:rPr>
        <w:t>De auteurs willen de rol van corticosteron op deze feedback loop onderzoeken. Op welk punt in deze feedback loop grijpen de onderzoekers in?</w:t>
      </w:r>
    </w:p>
    <w:p w:rsidR="00236796" w:rsidRDefault="00236796" w:rsidP="00361462">
      <w:pPr>
        <w:ind w:left="720"/>
        <w:rPr>
          <w:color w:val="00B050"/>
          <w:lang w:val="nl-NL"/>
        </w:rPr>
      </w:pPr>
      <w:r>
        <w:rPr>
          <w:color w:val="00B050"/>
          <w:lang w:val="nl-NL"/>
        </w:rPr>
        <w:t xml:space="preserve">Ze geven </w:t>
      </w:r>
      <w:r w:rsidR="001470FC">
        <w:rPr>
          <w:color w:val="00B050"/>
          <w:lang w:val="nl-NL"/>
        </w:rPr>
        <w:t xml:space="preserve">proefpersonen </w:t>
      </w:r>
      <w:r>
        <w:rPr>
          <w:color w:val="00B050"/>
          <w:lang w:val="nl-NL"/>
        </w:rPr>
        <w:t xml:space="preserve">een bolusinjectie van cortisol of corticosteron, en kijken naar ACTH </w:t>
      </w:r>
      <w:r w:rsidR="001470FC">
        <w:rPr>
          <w:color w:val="00B050"/>
          <w:lang w:val="nl-NL"/>
        </w:rPr>
        <w:t>levels in het bloed</w:t>
      </w:r>
      <w:r>
        <w:rPr>
          <w:color w:val="00B050"/>
          <w:lang w:val="nl-NL"/>
        </w:rPr>
        <w:t xml:space="preserve">. Ze onderzoeken dus de onderste </w:t>
      </w:r>
      <w:r w:rsidR="000945AD">
        <w:rPr>
          <w:color w:val="00B050"/>
          <w:lang w:val="nl-NL"/>
        </w:rPr>
        <w:t xml:space="preserve">feedback </w:t>
      </w:r>
      <w:r>
        <w:rPr>
          <w:color w:val="00B050"/>
          <w:lang w:val="nl-NL"/>
        </w:rPr>
        <w:t xml:space="preserve">loop in de afbeelding. </w:t>
      </w:r>
    </w:p>
    <w:p w:rsidR="00236796" w:rsidRDefault="00236796" w:rsidP="00361462">
      <w:pPr>
        <w:ind w:left="720"/>
        <w:rPr>
          <w:lang w:val="nl-NL"/>
        </w:rPr>
      </w:pPr>
      <w:r w:rsidRPr="00236796">
        <w:rPr>
          <w:lang w:val="nl-NL"/>
        </w:rPr>
        <w:t xml:space="preserve">c. </w:t>
      </w:r>
      <w:r w:rsidR="00A63B29">
        <w:rPr>
          <w:lang w:val="nl-NL"/>
        </w:rPr>
        <w:t>Wat kwam er uit de resultaten</w:t>
      </w:r>
      <w:r w:rsidR="000079F6">
        <w:rPr>
          <w:lang w:val="nl-NL"/>
        </w:rPr>
        <w:t xml:space="preserve"> (zie figuur 2)</w:t>
      </w:r>
      <w:r w:rsidR="00A63B29">
        <w:rPr>
          <w:lang w:val="nl-NL"/>
        </w:rPr>
        <w:t>?</w:t>
      </w:r>
    </w:p>
    <w:p w:rsidR="005C10E6" w:rsidRDefault="000079F6" w:rsidP="00361462">
      <w:pPr>
        <w:ind w:left="720"/>
        <w:rPr>
          <w:color w:val="00B050"/>
          <w:lang w:val="nl-NL"/>
        </w:rPr>
      </w:pPr>
      <w:r>
        <w:rPr>
          <w:color w:val="00B050"/>
          <w:lang w:val="nl-NL"/>
        </w:rPr>
        <w:t>Bij een hoge dosis van cortisol of corticosteron, daalde het ACTH gehalte (</w:t>
      </w:r>
      <w:r w:rsidR="001470FC">
        <w:rPr>
          <w:color w:val="00B050"/>
          <w:lang w:val="nl-NL"/>
        </w:rPr>
        <w:t xml:space="preserve">fig. 2a - </w:t>
      </w:r>
      <w:r>
        <w:rPr>
          <w:color w:val="00B050"/>
          <w:lang w:val="nl-NL"/>
        </w:rPr>
        <w:t>de feedback loop treedt dus in werking). Bij een lage dosis cortisol of corticosteron zag je dit effect niet</w:t>
      </w:r>
      <w:r w:rsidR="001470FC">
        <w:rPr>
          <w:color w:val="00B050"/>
          <w:lang w:val="nl-NL"/>
        </w:rPr>
        <w:t xml:space="preserve"> (</w:t>
      </w:r>
      <w:proofErr w:type="spellStart"/>
      <w:r w:rsidR="001470FC">
        <w:rPr>
          <w:color w:val="00B050"/>
          <w:lang w:val="nl-NL"/>
        </w:rPr>
        <w:t>fig</w:t>
      </w:r>
      <w:proofErr w:type="spellEnd"/>
      <w:r w:rsidR="001470FC">
        <w:rPr>
          <w:color w:val="00B050"/>
          <w:lang w:val="nl-NL"/>
        </w:rPr>
        <w:t xml:space="preserve"> 2b)</w:t>
      </w:r>
      <w:r>
        <w:rPr>
          <w:color w:val="00B050"/>
          <w:lang w:val="nl-NL"/>
        </w:rPr>
        <w:t xml:space="preserve">. </w:t>
      </w:r>
    </w:p>
    <w:p w:rsidR="00AB77A5" w:rsidRDefault="00AB77A5" w:rsidP="00AB77A5">
      <w:pPr>
        <w:pStyle w:val="ListParagraph"/>
        <w:numPr>
          <w:ilvl w:val="0"/>
          <w:numId w:val="2"/>
        </w:numPr>
        <w:rPr>
          <w:lang w:val="nl-NL"/>
        </w:rPr>
      </w:pPr>
      <w:r>
        <w:rPr>
          <w:lang w:val="nl-NL"/>
        </w:rPr>
        <w:t xml:space="preserve">Tijdens het practicum ga je corticosteron toevoegen aan HEK-cellen waarin je de </w:t>
      </w:r>
      <w:proofErr w:type="spellStart"/>
      <w:r>
        <w:rPr>
          <w:lang w:val="nl-NL"/>
        </w:rPr>
        <w:t>hGR</w:t>
      </w:r>
      <w:proofErr w:type="spellEnd"/>
      <w:r>
        <w:rPr>
          <w:lang w:val="nl-NL"/>
        </w:rPr>
        <w:t xml:space="preserve"> tot expressie hebt gebracht. Wat zijn je voorspellingen wat betreft translocatie van de </w:t>
      </w:r>
      <w:proofErr w:type="spellStart"/>
      <w:r>
        <w:rPr>
          <w:lang w:val="nl-NL"/>
        </w:rPr>
        <w:t>hGR</w:t>
      </w:r>
      <w:proofErr w:type="spellEnd"/>
      <w:r>
        <w:rPr>
          <w:lang w:val="nl-NL"/>
        </w:rPr>
        <w:t xml:space="preserve">? Verwacht je dat de </w:t>
      </w:r>
      <w:proofErr w:type="spellStart"/>
      <w:r>
        <w:rPr>
          <w:lang w:val="nl-NL"/>
        </w:rPr>
        <w:t>hGR</w:t>
      </w:r>
      <w:proofErr w:type="spellEnd"/>
      <w:r>
        <w:rPr>
          <w:lang w:val="nl-NL"/>
        </w:rPr>
        <w:t xml:space="preserve"> zich na toevoeging van corticosteron in het cytoplasma, in de nucleus, of in beide </w:t>
      </w:r>
      <w:proofErr w:type="spellStart"/>
      <w:r>
        <w:rPr>
          <w:lang w:val="nl-NL"/>
        </w:rPr>
        <w:t>celcompartimenten</w:t>
      </w:r>
      <w:proofErr w:type="spellEnd"/>
      <w:r>
        <w:rPr>
          <w:lang w:val="nl-NL"/>
        </w:rPr>
        <w:t xml:space="preserve"> bevindt? Waarom?</w:t>
      </w:r>
    </w:p>
    <w:p w:rsidR="00AB77A5" w:rsidRDefault="00AB77A5" w:rsidP="00AB77A5">
      <w:pPr>
        <w:pStyle w:val="ListParagraph"/>
        <w:rPr>
          <w:color w:val="00B050"/>
          <w:lang w:val="nl-NL"/>
        </w:rPr>
      </w:pPr>
      <w:r>
        <w:rPr>
          <w:color w:val="00B050"/>
          <w:lang w:val="nl-NL"/>
        </w:rPr>
        <w:t xml:space="preserve">Corticosteron heeft minder affiniteit voor de </w:t>
      </w:r>
      <w:proofErr w:type="spellStart"/>
      <w:r>
        <w:rPr>
          <w:color w:val="00B050"/>
          <w:lang w:val="nl-NL"/>
        </w:rPr>
        <w:t>hGR</w:t>
      </w:r>
      <w:proofErr w:type="spellEnd"/>
      <w:r>
        <w:rPr>
          <w:color w:val="00B050"/>
          <w:lang w:val="nl-NL"/>
        </w:rPr>
        <w:t xml:space="preserve"> dan cortisol. Dit is onder ander te zien in de structuurformule (één O verschil). Waarschijnlijk kan corticosteron nog wel binden aan de </w:t>
      </w:r>
      <w:proofErr w:type="spellStart"/>
      <w:r>
        <w:rPr>
          <w:color w:val="00B050"/>
          <w:lang w:val="nl-NL"/>
        </w:rPr>
        <w:t>hGR</w:t>
      </w:r>
      <w:proofErr w:type="spellEnd"/>
      <w:r>
        <w:rPr>
          <w:color w:val="00B050"/>
          <w:lang w:val="nl-NL"/>
        </w:rPr>
        <w:t xml:space="preserve">. Daarom zal er wel translocatie naar de nucleus optreden, maar minder dan na toevoeging van cortisol. Partiële translocatie dus. </w:t>
      </w:r>
    </w:p>
    <w:p w:rsidR="001470FC" w:rsidRDefault="001470FC" w:rsidP="00AB77A5">
      <w:pPr>
        <w:pStyle w:val="ListParagraph"/>
        <w:rPr>
          <w:color w:val="00B050"/>
          <w:lang w:val="nl-NL"/>
        </w:rPr>
      </w:pPr>
      <w:r>
        <w:rPr>
          <w:color w:val="00B050"/>
          <w:lang w:val="nl-NL"/>
        </w:rPr>
        <w:t xml:space="preserve">Het onderzoek van </w:t>
      </w:r>
      <w:proofErr w:type="spellStart"/>
      <w:r>
        <w:rPr>
          <w:color w:val="00B050"/>
          <w:lang w:val="nl-NL"/>
        </w:rPr>
        <w:t>Raubenheimer</w:t>
      </w:r>
      <w:proofErr w:type="spellEnd"/>
      <w:r>
        <w:rPr>
          <w:color w:val="00B050"/>
          <w:lang w:val="nl-NL"/>
        </w:rPr>
        <w:t xml:space="preserve"> heeft laten zien dat corticosteron in elk geval geen sterkere werking heeft in de feedbackloop dan cortisol. Wellicht heeft ook dit te maken met affiniteit voor de GR. Je zal dus in elk geval niet méér translocatie verwachten bij corticosteron dan bij cortisol. </w:t>
      </w:r>
    </w:p>
    <w:p w:rsidR="00BB3A25" w:rsidRDefault="00BB3A25" w:rsidP="00BB3A25">
      <w:pPr>
        <w:rPr>
          <w:color w:val="00B050"/>
          <w:lang w:val="nl-NL"/>
        </w:rPr>
      </w:pPr>
    </w:p>
    <w:p w:rsidR="00BB3A25" w:rsidRDefault="00BB3A25" w:rsidP="00BB3A25">
      <w:pPr>
        <w:rPr>
          <w:lang w:val="nl-NL"/>
        </w:rPr>
      </w:pPr>
    </w:p>
    <w:p w:rsidR="00BB3A25" w:rsidRDefault="00BB3A25" w:rsidP="00BB3A25">
      <w:pPr>
        <w:rPr>
          <w:lang w:val="nl-NL"/>
        </w:rPr>
      </w:pPr>
    </w:p>
    <w:p w:rsidR="00BB3A25" w:rsidRPr="00BB3A25" w:rsidRDefault="000D4EAB" w:rsidP="00BB3A25">
      <w:pPr>
        <w:rPr>
          <w:b/>
          <w:lang w:val="nl-NL"/>
        </w:rPr>
      </w:pPr>
      <w:r>
        <w:rPr>
          <w:b/>
          <w:lang w:val="nl-NL"/>
        </w:rPr>
        <w:lastRenderedPageBreak/>
        <w:t xml:space="preserve">Vragen </w:t>
      </w:r>
      <w:proofErr w:type="spellStart"/>
      <w:r>
        <w:rPr>
          <w:b/>
          <w:lang w:val="nl-NL"/>
        </w:rPr>
        <w:t>g</w:t>
      </w:r>
      <w:r w:rsidR="00BB3A25" w:rsidRPr="00BB3A25">
        <w:rPr>
          <w:b/>
          <w:lang w:val="nl-NL"/>
        </w:rPr>
        <w:t>eldanamycine</w:t>
      </w:r>
      <w:proofErr w:type="spellEnd"/>
    </w:p>
    <w:p w:rsidR="00E07BF5" w:rsidRDefault="00E07BF5" w:rsidP="00BB3A25">
      <w:pPr>
        <w:rPr>
          <w:rFonts w:cs="Times New Roman"/>
          <w:lang w:val="nl-NL"/>
        </w:rPr>
      </w:pPr>
      <w:r>
        <w:rPr>
          <w:rFonts w:cs="Times New Roman"/>
          <w:lang w:val="nl-NL"/>
        </w:rPr>
        <w:t>Je hoeft nu nog niet alle begrippen uit de ‘</w:t>
      </w:r>
      <w:proofErr w:type="spellStart"/>
      <w:r>
        <w:rPr>
          <w:rFonts w:cs="Times New Roman"/>
          <w:lang w:val="nl-NL"/>
        </w:rPr>
        <w:t>Materials</w:t>
      </w:r>
      <w:proofErr w:type="spellEnd"/>
      <w:r>
        <w:rPr>
          <w:rFonts w:cs="Times New Roman"/>
          <w:lang w:val="nl-NL"/>
        </w:rPr>
        <w:t xml:space="preserve"> </w:t>
      </w:r>
      <w:proofErr w:type="spellStart"/>
      <w:r>
        <w:rPr>
          <w:rFonts w:cs="Times New Roman"/>
          <w:lang w:val="nl-NL"/>
        </w:rPr>
        <w:t>and</w:t>
      </w:r>
      <w:proofErr w:type="spellEnd"/>
      <w:r>
        <w:rPr>
          <w:rFonts w:cs="Times New Roman"/>
          <w:lang w:val="nl-NL"/>
        </w:rPr>
        <w:t xml:space="preserve"> </w:t>
      </w:r>
      <w:proofErr w:type="spellStart"/>
      <w:r>
        <w:rPr>
          <w:rFonts w:cs="Times New Roman"/>
          <w:lang w:val="nl-NL"/>
        </w:rPr>
        <w:t>methods</w:t>
      </w:r>
      <w:proofErr w:type="spellEnd"/>
      <w:r>
        <w:rPr>
          <w:rFonts w:cs="Times New Roman"/>
          <w:lang w:val="nl-NL"/>
        </w:rPr>
        <w:t>’ te begrijpen. Lees dit voor nu door om een indruk te k</w:t>
      </w:r>
      <w:r w:rsidR="00267216">
        <w:rPr>
          <w:rFonts w:cs="Times New Roman"/>
          <w:lang w:val="nl-NL"/>
        </w:rPr>
        <w:t xml:space="preserve">rijgen van hoe je een </w:t>
      </w:r>
      <w:proofErr w:type="spellStart"/>
      <w:r w:rsidR="00267216">
        <w:rPr>
          <w:rFonts w:cs="Times New Roman"/>
          <w:lang w:val="nl-NL"/>
        </w:rPr>
        <w:t>methodense</w:t>
      </w:r>
      <w:r>
        <w:rPr>
          <w:rFonts w:cs="Times New Roman"/>
          <w:lang w:val="nl-NL"/>
        </w:rPr>
        <w:t>ctie</w:t>
      </w:r>
      <w:proofErr w:type="spellEnd"/>
      <w:r>
        <w:rPr>
          <w:rFonts w:cs="Times New Roman"/>
          <w:lang w:val="nl-NL"/>
        </w:rPr>
        <w:t xml:space="preserve"> schrijft. </w:t>
      </w:r>
    </w:p>
    <w:p w:rsidR="00BB3A25" w:rsidRPr="00BB3A25" w:rsidRDefault="00BB3A25" w:rsidP="00BB3A25">
      <w:pPr>
        <w:rPr>
          <w:rFonts w:cs="Times New Roman"/>
          <w:lang w:val="nl-NL"/>
        </w:rPr>
      </w:pPr>
      <w:r w:rsidRPr="00BB3A25">
        <w:rPr>
          <w:rFonts w:cs="Times New Roman"/>
          <w:lang w:val="nl-NL"/>
        </w:rPr>
        <w:t xml:space="preserve">Om figuur 2a  van </w:t>
      </w:r>
      <w:proofErr w:type="spellStart"/>
      <w:r w:rsidRPr="00BB3A25">
        <w:rPr>
          <w:rFonts w:cs="Times New Roman"/>
          <w:lang w:val="nl-NL"/>
        </w:rPr>
        <w:t>Bamberger</w:t>
      </w:r>
      <w:proofErr w:type="spellEnd"/>
      <w:r w:rsidRPr="00BB3A25">
        <w:rPr>
          <w:rFonts w:cs="Times New Roman"/>
          <w:lang w:val="nl-NL"/>
        </w:rPr>
        <w:t xml:space="preserve"> et al. (1997) te begrijpen, is het goed om een beetje voorkennis te hebben:</w:t>
      </w:r>
    </w:p>
    <w:p w:rsidR="00BB3A25" w:rsidRPr="00BB3A25" w:rsidRDefault="0043429B" w:rsidP="00BB3A25">
      <w:pPr>
        <w:pStyle w:val="ListParagraph"/>
        <w:numPr>
          <w:ilvl w:val="0"/>
          <w:numId w:val="3"/>
        </w:numPr>
        <w:spacing w:after="0" w:line="240" w:lineRule="auto"/>
        <w:rPr>
          <w:rFonts w:cs="Times New Roman"/>
          <w:lang w:val="nl-NL"/>
        </w:rPr>
      </w:pPr>
      <w:proofErr w:type="spellStart"/>
      <w:r>
        <w:rPr>
          <w:rFonts w:cs="Times New Roman"/>
          <w:lang w:val="nl-NL"/>
        </w:rPr>
        <w:t>D</w:t>
      </w:r>
      <w:r w:rsidR="00BB3A25" w:rsidRPr="00BB3A25">
        <w:rPr>
          <w:rFonts w:cs="Times New Roman"/>
          <w:lang w:val="nl-NL"/>
        </w:rPr>
        <w:t>examethasone</w:t>
      </w:r>
      <w:proofErr w:type="spellEnd"/>
      <w:r w:rsidR="00BB3A25" w:rsidRPr="00BB3A25">
        <w:rPr>
          <w:rFonts w:cs="Times New Roman"/>
          <w:lang w:val="nl-NL"/>
        </w:rPr>
        <w:t xml:space="preserve"> </w:t>
      </w:r>
      <w:r>
        <w:rPr>
          <w:rFonts w:cs="Times New Roman"/>
          <w:lang w:val="nl-NL"/>
        </w:rPr>
        <w:t>is een agonist</w:t>
      </w:r>
      <w:r w:rsidR="00BB3A25" w:rsidRPr="00BB3A25">
        <w:rPr>
          <w:rFonts w:cs="Times New Roman"/>
          <w:lang w:val="nl-NL"/>
        </w:rPr>
        <w:t xml:space="preserve"> van </w:t>
      </w:r>
      <w:r>
        <w:rPr>
          <w:rFonts w:cs="Times New Roman"/>
          <w:lang w:val="nl-NL"/>
        </w:rPr>
        <w:t xml:space="preserve">de </w:t>
      </w:r>
      <w:proofErr w:type="spellStart"/>
      <w:r w:rsidR="00BB3A25" w:rsidRPr="00BB3A25">
        <w:rPr>
          <w:rFonts w:cs="Times New Roman"/>
          <w:lang w:val="nl-NL"/>
        </w:rPr>
        <w:t>glucocorticoïde</w:t>
      </w:r>
      <w:r>
        <w:rPr>
          <w:rFonts w:cs="Times New Roman"/>
          <w:lang w:val="nl-NL"/>
        </w:rPr>
        <w:t>receptor</w:t>
      </w:r>
      <w:proofErr w:type="spellEnd"/>
      <w:r w:rsidR="00BB3A25" w:rsidRPr="00BB3A25">
        <w:rPr>
          <w:rFonts w:cs="Times New Roman"/>
          <w:lang w:val="nl-NL"/>
        </w:rPr>
        <w:t xml:space="preserve">. </w:t>
      </w:r>
    </w:p>
    <w:p w:rsidR="00BB3A25" w:rsidRPr="00BB3A25" w:rsidRDefault="00BB3A25" w:rsidP="00BB3A25">
      <w:pPr>
        <w:pStyle w:val="ListParagraph"/>
        <w:numPr>
          <w:ilvl w:val="0"/>
          <w:numId w:val="3"/>
        </w:numPr>
        <w:spacing w:after="0" w:line="240" w:lineRule="auto"/>
        <w:rPr>
          <w:rFonts w:cs="Times New Roman"/>
          <w:lang w:val="nl-NL"/>
        </w:rPr>
      </w:pPr>
      <w:r w:rsidRPr="00BB3A25">
        <w:rPr>
          <w:rFonts w:cs="Times New Roman"/>
          <w:lang w:val="nl-NL"/>
        </w:rPr>
        <w:t xml:space="preserve">Een </w:t>
      </w:r>
      <w:proofErr w:type="spellStart"/>
      <w:r w:rsidRPr="00BB3A25">
        <w:rPr>
          <w:rFonts w:cs="Times New Roman"/>
          <w:lang w:val="nl-NL"/>
        </w:rPr>
        <w:t>luciferase</w:t>
      </w:r>
      <w:proofErr w:type="spellEnd"/>
      <w:r w:rsidRPr="00BB3A25">
        <w:rPr>
          <w:rFonts w:cs="Times New Roman"/>
          <w:lang w:val="nl-NL"/>
        </w:rPr>
        <w:t xml:space="preserve">-assay is een experiment waarmee je kan onderzoeken hoeveel mRNA afgeschreven wordt van een gen van interesse. Hierbij geldt: hoe hoger de </w:t>
      </w:r>
      <w:proofErr w:type="spellStart"/>
      <w:r w:rsidRPr="00BB3A25">
        <w:rPr>
          <w:rFonts w:cs="Times New Roman"/>
          <w:lang w:val="nl-NL"/>
        </w:rPr>
        <w:t>luciferase</w:t>
      </w:r>
      <w:proofErr w:type="spellEnd"/>
      <w:r w:rsidRPr="00BB3A25">
        <w:rPr>
          <w:rFonts w:cs="Times New Roman"/>
          <w:lang w:val="nl-NL"/>
        </w:rPr>
        <w:t xml:space="preserve">-activiteit, hoe meer mRNA er aanwezig is van het gen van interesse. </w:t>
      </w:r>
      <w:r w:rsidR="000D181A">
        <w:rPr>
          <w:rFonts w:cs="Times New Roman"/>
          <w:lang w:val="nl-NL"/>
        </w:rPr>
        <w:t xml:space="preserve">In dit onderzoek is er gekeken naar genen die als respons op GR-binding worden getranscribeerd. </w:t>
      </w:r>
      <w:r w:rsidRPr="00BB3A25">
        <w:rPr>
          <w:rFonts w:cs="Times New Roman"/>
          <w:lang w:val="nl-NL"/>
        </w:rPr>
        <w:t xml:space="preserve">Als je meer wil weten over dergelijke reporter gene </w:t>
      </w:r>
      <w:proofErr w:type="spellStart"/>
      <w:r w:rsidRPr="00BB3A25">
        <w:rPr>
          <w:rFonts w:cs="Times New Roman"/>
          <w:lang w:val="nl-NL"/>
        </w:rPr>
        <w:t>assays</w:t>
      </w:r>
      <w:proofErr w:type="spellEnd"/>
      <w:r w:rsidRPr="00BB3A25">
        <w:rPr>
          <w:rFonts w:cs="Times New Roman"/>
          <w:lang w:val="nl-NL"/>
        </w:rPr>
        <w:t xml:space="preserve">, kan je dit filmpje bekijken: </w:t>
      </w:r>
      <w:hyperlink r:id="rId9" w:history="1">
        <w:r w:rsidRPr="00BB3A25">
          <w:rPr>
            <w:rStyle w:val="Hyperlink"/>
            <w:rFonts w:cs="Times New Roman"/>
            <w:lang w:val="nl-NL"/>
          </w:rPr>
          <w:t>https://www.youtube.com/watch?v=PD_6JU3NayE</w:t>
        </w:r>
      </w:hyperlink>
    </w:p>
    <w:p w:rsidR="00BB3A25" w:rsidRPr="00BB3A25" w:rsidRDefault="00BB3A25" w:rsidP="00BB3A25">
      <w:pPr>
        <w:rPr>
          <w:lang w:val="nl-NL"/>
        </w:rPr>
      </w:pPr>
    </w:p>
    <w:p w:rsidR="00BB3A25" w:rsidRDefault="00E07BF5" w:rsidP="00BB3A25">
      <w:pPr>
        <w:pStyle w:val="ListParagraph"/>
        <w:numPr>
          <w:ilvl w:val="0"/>
          <w:numId w:val="4"/>
        </w:numPr>
        <w:rPr>
          <w:lang w:val="nl-NL"/>
        </w:rPr>
      </w:pPr>
      <w:r>
        <w:rPr>
          <w:lang w:val="nl-NL"/>
        </w:rPr>
        <w:t xml:space="preserve">Hoe verhouden </w:t>
      </w:r>
      <w:proofErr w:type="spellStart"/>
      <w:r>
        <w:rPr>
          <w:lang w:val="nl-NL"/>
        </w:rPr>
        <w:t>geldanamy</w:t>
      </w:r>
      <w:r w:rsidR="000D4EAB">
        <w:rPr>
          <w:lang w:val="nl-NL"/>
        </w:rPr>
        <w:t>cine</w:t>
      </w:r>
      <w:proofErr w:type="spellEnd"/>
      <w:r w:rsidR="000D4EAB">
        <w:rPr>
          <w:lang w:val="nl-NL"/>
        </w:rPr>
        <w:t xml:space="preserve">, de GR en heat shock </w:t>
      </w:r>
      <w:proofErr w:type="spellStart"/>
      <w:r w:rsidR="000D4EAB">
        <w:rPr>
          <w:lang w:val="nl-NL"/>
        </w:rPr>
        <w:t>protein</w:t>
      </w:r>
      <w:proofErr w:type="spellEnd"/>
      <w:r w:rsidR="000D4EAB">
        <w:rPr>
          <w:lang w:val="nl-NL"/>
        </w:rPr>
        <w:t xml:space="preserve"> 90 (</w:t>
      </w:r>
      <w:proofErr w:type="spellStart"/>
      <w:r w:rsidR="000D4EAB">
        <w:rPr>
          <w:lang w:val="nl-NL"/>
        </w:rPr>
        <w:t>hsp</w:t>
      </w:r>
      <w:proofErr w:type="spellEnd"/>
      <w:r w:rsidR="000D4EAB">
        <w:rPr>
          <w:lang w:val="nl-NL"/>
        </w:rPr>
        <w:t xml:space="preserve"> 90) zich tot elkaar?</w:t>
      </w:r>
    </w:p>
    <w:p w:rsidR="000D4EAB" w:rsidRPr="005B0BA1" w:rsidRDefault="000D4EAB" w:rsidP="000D4EAB">
      <w:pPr>
        <w:pStyle w:val="ListParagraph"/>
        <w:rPr>
          <w:color w:val="000000" w:themeColor="text1"/>
          <w:lang w:val="nl-NL"/>
        </w:rPr>
      </w:pPr>
      <w:r>
        <w:rPr>
          <w:color w:val="00B050"/>
          <w:lang w:val="nl-NL"/>
        </w:rPr>
        <w:t xml:space="preserve">De GR </w:t>
      </w:r>
      <w:r w:rsidR="00E07BF5">
        <w:rPr>
          <w:color w:val="00B050"/>
          <w:lang w:val="nl-NL"/>
        </w:rPr>
        <w:t xml:space="preserve">(of MR) </w:t>
      </w:r>
      <w:r>
        <w:rPr>
          <w:color w:val="00B050"/>
          <w:lang w:val="nl-NL"/>
        </w:rPr>
        <w:t xml:space="preserve">zitten in een eiwitcomplex samen met </w:t>
      </w:r>
      <w:proofErr w:type="spellStart"/>
      <w:r>
        <w:rPr>
          <w:color w:val="00B050"/>
          <w:lang w:val="nl-NL"/>
        </w:rPr>
        <w:t>hsp</w:t>
      </w:r>
      <w:proofErr w:type="spellEnd"/>
      <w:r>
        <w:rPr>
          <w:color w:val="00B050"/>
          <w:lang w:val="nl-NL"/>
        </w:rPr>
        <w:t xml:space="preserve"> 90. </w:t>
      </w:r>
      <w:proofErr w:type="spellStart"/>
      <w:r>
        <w:rPr>
          <w:color w:val="00B050"/>
          <w:lang w:val="nl-NL"/>
        </w:rPr>
        <w:t>Geldanamycine</w:t>
      </w:r>
      <w:proofErr w:type="spellEnd"/>
      <w:r>
        <w:rPr>
          <w:color w:val="00B050"/>
          <w:lang w:val="nl-NL"/>
        </w:rPr>
        <w:t xml:space="preserve"> kan aan hsp90 binden, waarmee het </w:t>
      </w:r>
      <w:proofErr w:type="spellStart"/>
      <w:r>
        <w:rPr>
          <w:color w:val="00B050"/>
          <w:lang w:val="nl-NL"/>
        </w:rPr>
        <w:t>het</w:t>
      </w:r>
      <w:proofErr w:type="spellEnd"/>
      <w:r>
        <w:rPr>
          <w:color w:val="00B050"/>
          <w:lang w:val="nl-NL"/>
        </w:rPr>
        <w:t xml:space="preserve"> contact tussen de GR</w:t>
      </w:r>
      <w:r w:rsidR="005B0BA1">
        <w:rPr>
          <w:color w:val="00B050"/>
          <w:lang w:val="nl-NL"/>
        </w:rPr>
        <w:t xml:space="preserve"> (of MR)</w:t>
      </w:r>
      <w:r>
        <w:rPr>
          <w:color w:val="00B050"/>
          <w:lang w:val="nl-NL"/>
        </w:rPr>
        <w:t xml:space="preserve"> en </w:t>
      </w:r>
      <w:proofErr w:type="spellStart"/>
      <w:r>
        <w:rPr>
          <w:color w:val="00B050"/>
          <w:lang w:val="nl-NL"/>
        </w:rPr>
        <w:t>hsp</w:t>
      </w:r>
      <w:proofErr w:type="spellEnd"/>
      <w:r>
        <w:rPr>
          <w:color w:val="00B050"/>
          <w:lang w:val="nl-NL"/>
        </w:rPr>
        <w:t xml:space="preserve"> 90 verstoord. Hierdoor kan de GR</w:t>
      </w:r>
      <w:r w:rsidR="005B0BA1">
        <w:rPr>
          <w:color w:val="00B050"/>
          <w:lang w:val="nl-NL"/>
        </w:rPr>
        <w:t xml:space="preserve"> (of MR)</w:t>
      </w:r>
      <w:r>
        <w:rPr>
          <w:color w:val="00B050"/>
          <w:lang w:val="nl-NL"/>
        </w:rPr>
        <w:t xml:space="preserve"> niet goed functioneren. </w:t>
      </w:r>
      <w:proofErr w:type="spellStart"/>
      <w:r>
        <w:rPr>
          <w:color w:val="00B050"/>
          <w:lang w:val="nl-NL"/>
        </w:rPr>
        <w:t>Geldanamycine</w:t>
      </w:r>
      <w:proofErr w:type="spellEnd"/>
      <w:r>
        <w:rPr>
          <w:color w:val="00B050"/>
          <w:lang w:val="nl-NL"/>
        </w:rPr>
        <w:t xml:space="preserve"> is dus een (indirecte) antagonist van de GR</w:t>
      </w:r>
      <w:r w:rsidR="005B0BA1">
        <w:rPr>
          <w:color w:val="00B050"/>
          <w:lang w:val="nl-NL"/>
        </w:rPr>
        <w:t xml:space="preserve"> (of MR)</w:t>
      </w:r>
      <w:r>
        <w:rPr>
          <w:color w:val="00B050"/>
          <w:lang w:val="nl-NL"/>
        </w:rPr>
        <w:t xml:space="preserve">. </w:t>
      </w:r>
    </w:p>
    <w:p w:rsidR="005B0BA1" w:rsidRDefault="00267216" w:rsidP="005B0BA1">
      <w:pPr>
        <w:pStyle w:val="ListParagraph"/>
        <w:numPr>
          <w:ilvl w:val="0"/>
          <w:numId w:val="4"/>
        </w:numPr>
        <w:rPr>
          <w:color w:val="000000" w:themeColor="text1"/>
          <w:lang w:val="nl-NL"/>
        </w:rPr>
      </w:pPr>
      <w:r>
        <w:rPr>
          <w:color w:val="000000" w:themeColor="text1"/>
          <w:lang w:val="nl-NL"/>
        </w:rPr>
        <w:t xml:space="preserve">Wat zie je in figuur 2a? </w:t>
      </w:r>
      <w:r w:rsidR="003A7360">
        <w:rPr>
          <w:color w:val="000000" w:themeColor="text1"/>
          <w:lang w:val="nl-NL"/>
        </w:rPr>
        <w:t>D</w:t>
      </w:r>
      <w:r>
        <w:rPr>
          <w:color w:val="000000" w:themeColor="text1"/>
          <w:lang w:val="nl-NL"/>
        </w:rPr>
        <w:t xml:space="preserve">e volgende stappen </w:t>
      </w:r>
      <w:r w:rsidR="003A7360">
        <w:rPr>
          <w:color w:val="000000" w:themeColor="text1"/>
          <w:lang w:val="nl-NL"/>
        </w:rPr>
        <w:t xml:space="preserve">kunnen </w:t>
      </w:r>
      <w:r>
        <w:rPr>
          <w:color w:val="000000" w:themeColor="text1"/>
          <w:lang w:val="nl-NL"/>
        </w:rPr>
        <w:t>je helpen</w:t>
      </w:r>
      <w:r w:rsidR="003A7360">
        <w:rPr>
          <w:color w:val="000000" w:themeColor="text1"/>
          <w:lang w:val="nl-NL"/>
        </w:rPr>
        <w:t xml:space="preserve"> om het figuur te begrijpen</w:t>
      </w:r>
      <w:r>
        <w:rPr>
          <w:color w:val="000000" w:themeColor="text1"/>
          <w:lang w:val="nl-NL"/>
        </w:rPr>
        <w:t xml:space="preserve">. </w:t>
      </w:r>
    </w:p>
    <w:p w:rsidR="00267216" w:rsidRDefault="00267216" w:rsidP="00267216">
      <w:pPr>
        <w:pStyle w:val="ListParagraph"/>
        <w:numPr>
          <w:ilvl w:val="0"/>
          <w:numId w:val="5"/>
        </w:numPr>
        <w:rPr>
          <w:color w:val="000000" w:themeColor="text1"/>
          <w:lang w:val="nl-NL"/>
        </w:rPr>
      </w:pPr>
      <w:r>
        <w:rPr>
          <w:color w:val="000000" w:themeColor="text1"/>
          <w:lang w:val="nl-NL"/>
        </w:rPr>
        <w:t>Wat staat er op de x-as en wat staat er op de y-as? Wat betekenen die begrippen?</w:t>
      </w:r>
    </w:p>
    <w:p w:rsidR="00267216" w:rsidRPr="00267216" w:rsidRDefault="00851E31" w:rsidP="00267216">
      <w:pPr>
        <w:pStyle w:val="ListParagraph"/>
        <w:ind w:left="1080"/>
        <w:rPr>
          <w:lang w:val="nl-NL"/>
        </w:rPr>
      </w:pPr>
      <w:r>
        <w:rPr>
          <w:color w:val="00B050"/>
          <w:lang w:val="nl-NL"/>
        </w:rPr>
        <w:t xml:space="preserve">X-as: concentratie </w:t>
      </w:r>
      <w:proofErr w:type="spellStart"/>
      <w:r>
        <w:rPr>
          <w:color w:val="00B050"/>
          <w:lang w:val="nl-NL"/>
        </w:rPr>
        <w:t>geldanamyc</w:t>
      </w:r>
      <w:bookmarkStart w:id="0" w:name="_GoBack"/>
      <w:bookmarkEnd w:id="0"/>
      <w:r w:rsidR="00267216">
        <w:rPr>
          <w:color w:val="00B050"/>
          <w:lang w:val="nl-NL"/>
        </w:rPr>
        <w:t>ine</w:t>
      </w:r>
      <w:proofErr w:type="spellEnd"/>
      <w:r w:rsidR="00267216">
        <w:rPr>
          <w:color w:val="00B050"/>
          <w:lang w:val="nl-NL"/>
        </w:rPr>
        <w:t xml:space="preserve">. Dat is een GR-antagonist. </w:t>
      </w:r>
      <w:r w:rsidR="00267216" w:rsidRPr="00267216">
        <w:rPr>
          <w:color w:val="00B050"/>
        </w:rPr>
        <w:t xml:space="preserve">Y-as: percentage luciferase </w:t>
      </w:r>
      <w:proofErr w:type="spellStart"/>
      <w:r w:rsidR="00267216" w:rsidRPr="00267216">
        <w:rPr>
          <w:color w:val="00B050"/>
        </w:rPr>
        <w:t>activiteit</w:t>
      </w:r>
      <w:proofErr w:type="spellEnd"/>
      <w:r w:rsidR="00267216" w:rsidRPr="00267216">
        <w:rPr>
          <w:color w:val="00B050"/>
        </w:rPr>
        <w:t xml:space="preserve">. </w:t>
      </w:r>
      <w:r w:rsidR="00267216" w:rsidRPr="00267216">
        <w:rPr>
          <w:color w:val="00B050"/>
          <w:lang w:val="nl-NL"/>
        </w:rPr>
        <w:t xml:space="preserve">Hoe meer activiteit, hoe meer transcriptie van GR-geïnduceerde genen. </w:t>
      </w:r>
    </w:p>
    <w:p w:rsidR="00267216" w:rsidRDefault="00267216" w:rsidP="00267216">
      <w:pPr>
        <w:pStyle w:val="ListParagraph"/>
        <w:numPr>
          <w:ilvl w:val="0"/>
          <w:numId w:val="5"/>
        </w:numPr>
        <w:rPr>
          <w:lang w:val="nl-NL"/>
        </w:rPr>
      </w:pPr>
      <w:r>
        <w:rPr>
          <w:lang w:val="nl-NL"/>
        </w:rPr>
        <w:t xml:space="preserve">Wat is </w:t>
      </w:r>
      <w:proofErr w:type="spellStart"/>
      <w:r>
        <w:rPr>
          <w:lang w:val="nl-NL"/>
        </w:rPr>
        <w:t>dexamethasone</w:t>
      </w:r>
      <w:proofErr w:type="spellEnd"/>
      <w:r>
        <w:rPr>
          <w:lang w:val="nl-NL"/>
        </w:rPr>
        <w:t>?</w:t>
      </w:r>
    </w:p>
    <w:p w:rsidR="00267216" w:rsidRDefault="00267216" w:rsidP="00267216">
      <w:pPr>
        <w:pStyle w:val="ListParagraph"/>
        <w:ind w:left="1080"/>
        <w:rPr>
          <w:color w:val="00B050"/>
          <w:lang w:val="nl-NL"/>
        </w:rPr>
      </w:pPr>
      <w:r>
        <w:rPr>
          <w:color w:val="00B050"/>
          <w:lang w:val="nl-NL"/>
        </w:rPr>
        <w:t xml:space="preserve">Een GR-agonist. </w:t>
      </w:r>
    </w:p>
    <w:p w:rsidR="003A7360" w:rsidRDefault="003A7360" w:rsidP="003A7360">
      <w:pPr>
        <w:pStyle w:val="ListParagraph"/>
        <w:numPr>
          <w:ilvl w:val="0"/>
          <w:numId w:val="5"/>
        </w:numPr>
        <w:rPr>
          <w:lang w:val="nl-NL"/>
        </w:rPr>
      </w:pPr>
      <w:r w:rsidRPr="003A7360">
        <w:rPr>
          <w:lang w:val="nl-NL"/>
        </w:rPr>
        <w:t>Waarom is er ook een ‘</w:t>
      </w:r>
      <w:proofErr w:type="spellStart"/>
      <w:r w:rsidRPr="003A7360">
        <w:rPr>
          <w:lang w:val="nl-NL"/>
        </w:rPr>
        <w:t>unstimulated</w:t>
      </w:r>
      <w:proofErr w:type="spellEnd"/>
      <w:r w:rsidRPr="003A7360">
        <w:rPr>
          <w:lang w:val="nl-NL"/>
        </w:rPr>
        <w:t>’ controle meegenomen?</w:t>
      </w:r>
    </w:p>
    <w:p w:rsidR="003A7360" w:rsidRPr="003A7360" w:rsidRDefault="003A7360" w:rsidP="003A7360">
      <w:pPr>
        <w:pStyle w:val="ListParagraph"/>
        <w:ind w:left="1080"/>
        <w:rPr>
          <w:color w:val="00B050"/>
          <w:lang w:val="nl-NL"/>
        </w:rPr>
      </w:pPr>
      <w:r>
        <w:rPr>
          <w:color w:val="00B050"/>
          <w:lang w:val="nl-NL"/>
        </w:rPr>
        <w:t xml:space="preserve">Hierdoor weet je dat de </w:t>
      </w:r>
      <w:proofErr w:type="spellStart"/>
      <w:r>
        <w:rPr>
          <w:color w:val="00B050"/>
          <w:lang w:val="nl-NL"/>
        </w:rPr>
        <w:t>luciferase</w:t>
      </w:r>
      <w:proofErr w:type="spellEnd"/>
      <w:r>
        <w:rPr>
          <w:color w:val="00B050"/>
          <w:lang w:val="nl-NL"/>
        </w:rPr>
        <w:t xml:space="preserve">-activiteit die je ziet, afkomstig is van de toegevoegde </w:t>
      </w:r>
      <w:proofErr w:type="spellStart"/>
      <w:r>
        <w:rPr>
          <w:color w:val="00B050"/>
          <w:lang w:val="nl-NL"/>
        </w:rPr>
        <w:t>dexamethasone</w:t>
      </w:r>
      <w:proofErr w:type="spellEnd"/>
      <w:r>
        <w:rPr>
          <w:color w:val="00B050"/>
          <w:lang w:val="nl-NL"/>
        </w:rPr>
        <w:t xml:space="preserve"> (GR-agonist). Als je zonder toevoeging van </w:t>
      </w:r>
      <w:proofErr w:type="spellStart"/>
      <w:r>
        <w:rPr>
          <w:color w:val="00B050"/>
          <w:lang w:val="nl-NL"/>
        </w:rPr>
        <w:t>dex</w:t>
      </w:r>
      <w:proofErr w:type="spellEnd"/>
      <w:r>
        <w:rPr>
          <w:color w:val="00B050"/>
          <w:lang w:val="nl-NL"/>
        </w:rPr>
        <w:t xml:space="preserve"> ook al </w:t>
      </w:r>
      <w:proofErr w:type="spellStart"/>
      <w:r>
        <w:rPr>
          <w:color w:val="00B050"/>
          <w:lang w:val="nl-NL"/>
        </w:rPr>
        <w:t>luciferase</w:t>
      </w:r>
      <w:proofErr w:type="spellEnd"/>
      <w:r>
        <w:rPr>
          <w:color w:val="00B050"/>
          <w:lang w:val="nl-NL"/>
        </w:rPr>
        <w:t xml:space="preserve"> activiteit zou zien, zou dat duiden op een GR-onafhankelijk mechanisme dat voor transcriptie van de genen zorgt. </w:t>
      </w:r>
    </w:p>
    <w:p w:rsidR="00267216" w:rsidRDefault="00267216" w:rsidP="00267216">
      <w:pPr>
        <w:pStyle w:val="ListParagraph"/>
        <w:numPr>
          <w:ilvl w:val="0"/>
          <w:numId w:val="5"/>
        </w:numPr>
        <w:rPr>
          <w:lang w:val="nl-NL"/>
        </w:rPr>
      </w:pPr>
      <w:r>
        <w:rPr>
          <w:lang w:val="nl-NL"/>
        </w:rPr>
        <w:t>Welke trend zie je in het figuur?</w:t>
      </w:r>
    </w:p>
    <w:p w:rsidR="00267216" w:rsidRPr="00267216" w:rsidRDefault="00267216" w:rsidP="00267216">
      <w:pPr>
        <w:pStyle w:val="ListParagraph"/>
        <w:ind w:left="1080"/>
        <w:rPr>
          <w:lang w:val="nl-NL"/>
        </w:rPr>
      </w:pPr>
      <w:r>
        <w:rPr>
          <w:color w:val="00B050"/>
          <w:lang w:val="nl-NL"/>
        </w:rPr>
        <w:t xml:space="preserve">Hoe meer </w:t>
      </w:r>
      <w:proofErr w:type="spellStart"/>
      <w:r>
        <w:rPr>
          <w:color w:val="00B050"/>
          <w:lang w:val="nl-NL"/>
        </w:rPr>
        <w:t>geldanamycine</w:t>
      </w:r>
      <w:proofErr w:type="spellEnd"/>
      <w:r>
        <w:rPr>
          <w:color w:val="00B050"/>
          <w:lang w:val="nl-NL"/>
        </w:rPr>
        <w:t xml:space="preserve"> je toevoegt aan de cellen, hoe minder GR-geïnduceerde transcriptie er plaatsvindt. </w:t>
      </w:r>
    </w:p>
    <w:p w:rsidR="00267216" w:rsidRDefault="00267216" w:rsidP="00267216">
      <w:pPr>
        <w:pStyle w:val="ListParagraph"/>
        <w:numPr>
          <w:ilvl w:val="0"/>
          <w:numId w:val="5"/>
        </w:numPr>
        <w:rPr>
          <w:lang w:val="nl-NL"/>
        </w:rPr>
      </w:pPr>
      <w:r>
        <w:rPr>
          <w:lang w:val="nl-NL"/>
        </w:rPr>
        <w:t>Klopt dit met je verwachtingen? Waarom wel/niet?</w:t>
      </w:r>
    </w:p>
    <w:p w:rsidR="00267216" w:rsidRDefault="00267216" w:rsidP="00267216">
      <w:pPr>
        <w:pStyle w:val="ListParagraph"/>
        <w:ind w:left="1080"/>
        <w:rPr>
          <w:color w:val="00B050"/>
          <w:lang w:val="nl-NL"/>
        </w:rPr>
      </w:pPr>
      <w:r>
        <w:rPr>
          <w:color w:val="00B050"/>
          <w:lang w:val="nl-NL"/>
        </w:rPr>
        <w:t xml:space="preserve">Ja, </w:t>
      </w:r>
      <w:proofErr w:type="spellStart"/>
      <w:r>
        <w:rPr>
          <w:color w:val="00B050"/>
          <w:lang w:val="nl-NL"/>
        </w:rPr>
        <w:t>geldanamycine</w:t>
      </w:r>
      <w:proofErr w:type="spellEnd"/>
      <w:r>
        <w:rPr>
          <w:color w:val="00B050"/>
          <w:lang w:val="nl-NL"/>
        </w:rPr>
        <w:t xml:space="preserve"> is een antagonist van de GR. </w:t>
      </w:r>
      <w:r w:rsidR="003A7360">
        <w:rPr>
          <w:color w:val="00B050"/>
          <w:lang w:val="nl-NL"/>
        </w:rPr>
        <w:t xml:space="preserve">Je verwacht dus een verminderde werking van de GR. </w:t>
      </w:r>
    </w:p>
    <w:p w:rsidR="00044094" w:rsidRDefault="00044094" w:rsidP="00044094">
      <w:pPr>
        <w:pStyle w:val="ListParagraph"/>
        <w:numPr>
          <w:ilvl w:val="0"/>
          <w:numId w:val="4"/>
        </w:numPr>
        <w:rPr>
          <w:lang w:val="nl-NL"/>
        </w:rPr>
      </w:pPr>
      <w:r w:rsidRPr="00044094">
        <w:rPr>
          <w:lang w:val="nl-NL"/>
        </w:rPr>
        <w:t xml:space="preserve">Wat zie je in figuur 4b? Doorloop </w:t>
      </w:r>
      <w:r w:rsidR="002C6221">
        <w:rPr>
          <w:lang w:val="nl-NL"/>
        </w:rPr>
        <w:t>soortgelijke</w:t>
      </w:r>
      <w:r w:rsidRPr="00044094">
        <w:rPr>
          <w:lang w:val="nl-NL"/>
        </w:rPr>
        <w:t xml:space="preserve"> stappen als in vraag 2. </w:t>
      </w:r>
    </w:p>
    <w:p w:rsidR="00044094" w:rsidRPr="002C6221" w:rsidRDefault="00044094" w:rsidP="00044094">
      <w:pPr>
        <w:pStyle w:val="ListParagraph"/>
        <w:rPr>
          <w:color w:val="00B050"/>
          <w:lang w:val="nl-NL"/>
        </w:rPr>
      </w:pPr>
      <w:r w:rsidRPr="002C6221">
        <w:rPr>
          <w:color w:val="00B050"/>
          <w:lang w:val="nl-NL"/>
        </w:rPr>
        <w:t xml:space="preserve">X-as: concentratie toegevoegd </w:t>
      </w:r>
      <w:proofErr w:type="spellStart"/>
      <w:r w:rsidRPr="002C6221">
        <w:rPr>
          <w:color w:val="00B050"/>
          <w:lang w:val="nl-NL"/>
        </w:rPr>
        <w:t>dex</w:t>
      </w:r>
      <w:proofErr w:type="spellEnd"/>
      <w:r w:rsidRPr="002C6221">
        <w:rPr>
          <w:color w:val="00B050"/>
          <w:lang w:val="nl-NL"/>
        </w:rPr>
        <w:t xml:space="preserve"> (agonist). Y-as: </w:t>
      </w:r>
      <w:r w:rsidR="002C6221" w:rsidRPr="002C6221">
        <w:rPr>
          <w:color w:val="00B050"/>
          <w:lang w:val="nl-NL"/>
        </w:rPr>
        <w:t>binding van ligand (</w:t>
      </w:r>
      <w:proofErr w:type="spellStart"/>
      <w:r w:rsidR="002C6221" w:rsidRPr="002C6221">
        <w:rPr>
          <w:color w:val="00B050"/>
          <w:lang w:val="nl-NL"/>
        </w:rPr>
        <w:t>dex</w:t>
      </w:r>
      <w:proofErr w:type="spellEnd"/>
      <w:r w:rsidR="002C6221" w:rsidRPr="002C6221">
        <w:rPr>
          <w:color w:val="00B050"/>
          <w:lang w:val="nl-NL"/>
        </w:rPr>
        <w:t xml:space="preserve">) aan receptor (hoe hoger, hoe meer binding). Controle is om te laten zien dat het experiment werkt. </w:t>
      </w:r>
    </w:p>
    <w:p w:rsidR="002C6221" w:rsidRPr="002C6221" w:rsidRDefault="002C6221" w:rsidP="00044094">
      <w:pPr>
        <w:pStyle w:val="ListParagraph"/>
        <w:rPr>
          <w:color w:val="00B050"/>
          <w:lang w:val="nl-NL"/>
        </w:rPr>
      </w:pPr>
      <w:r w:rsidRPr="002C6221">
        <w:rPr>
          <w:color w:val="00B050"/>
          <w:lang w:val="nl-NL"/>
        </w:rPr>
        <w:t xml:space="preserve">Je ziet dat hoe meer </w:t>
      </w:r>
      <w:proofErr w:type="spellStart"/>
      <w:r w:rsidRPr="002C6221">
        <w:rPr>
          <w:color w:val="00B050"/>
          <w:lang w:val="nl-NL"/>
        </w:rPr>
        <w:t>dex</w:t>
      </w:r>
      <w:proofErr w:type="spellEnd"/>
      <w:r w:rsidRPr="002C6221">
        <w:rPr>
          <w:color w:val="00B050"/>
          <w:lang w:val="nl-NL"/>
        </w:rPr>
        <w:t xml:space="preserve">, hoe meer ligand er bindt aan de receptor. Als er </w:t>
      </w:r>
      <w:proofErr w:type="spellStart"/>
      <w:r w:rsidRPr="002C6221">
        <w:rPr>
          <w:color w:val="00B050"/>
          <w:lang w:val="nl-NL"/>
        </w:rPr>
        <w:t>geldanamycine</w:t>
      </w:r>
      <w:proofErr w:type="spellEnd"/>
      <w:r w:rsidRPr="002C6221">
        <w:rPr>
          <w:color w:val="00B050"/>
          <w:lang w:val="nl-NL"/>
        </w:rPr>
        <w:t xml:space="preserve"> wordt toegevoegd, treedt deze binding vrijwel niet meer op. </w:t>
      </w:r>
      <w:r>
        <w:rPr>
          <w:color w:val="00B050"/>
          <w:lang w:val="nl-NL"/>
        </w:rPr>
        <w:t xml:space="preserve">Dit is in lijn met de verwachting: </w:t>
      </w:r>
      <w:proofErr w:type="spellStart"/>
      <w:r w:rsidRPr="002C6221">
        <w:rPr>
          <w:color w:val="00B050"/>
          <w:lang w:val="nl-NL"/>
        </w:rPr>
        <w:t>geldanamycine</w:t>
      </w:r>
      <w:proofErr w:type="spellEnd"/>
      <w:r w:rsidRPr="002C6221">
        <w:rPr>
          <w:color w:val="00B050"/>
          <w:lang w:val="nl-NL"/>
        </w:rPr>
        <w:t xml:space="preserve"> is een antagonist van de GR, je ziet dat het de binding van ligand aan de GR verhindert. </w:t>
      </w:r>
    </w:p>
    <w:p w:rsidR="00044094" w:rsidRDefault="00044094" w:rsidP="00044094">
      <w:pPr>
        <w:pStyle w:val="ListParagraph"/>
        <w:numPr>
          <w:ilvl w:val="0"/>
          <w:numId w:val="4"/>
        </w:numPr>
        <w:rPr>
          <w:lang w:val="nl-NL"/>
        </w:rPr>
      </w:pPr>
      <w:r>
        <w:rPr>
          <w:lang w:val="nl-NL"/>
        </w:rPr>
        <w:lastRenderedPageBreak/>
        <w:t xml:space="preserve">Tijdens het practicum ga je </w:t>
      </w:r>
      <w:proofErr w:type="spellStart"/>
      <w:r>
        <w:rPr>
          <w:lang w:val="nl-NL"/>
        </w:rPr>
        <w:t>geldanamycine</w:t>
      </w:r>
      <w:proofErr w:type="spellEnd"/>
      <w:r>
        <w:rPr>
          <w:lang w:val="nl-NL"/>
        </w:rPr>
        <w:t xml:space="preserve"> toevoegen aan HEK-cellen waarin je de </w:t>
      </w:r>
      <w:proofErr w:type="spellStart"/>
      <w:r>
        <w:rPr>
          <w:lang w:val="nl-NL"/>
        </w:rPr>
        <w:t>hGR</w:t>
      </w:r>
      <w:proofErr w:type="spellEnd"/>
      <w:r>
        <w:rPr>
          <w:lang w:val="nl-NL"/>
        </w:rPr>
        <w:t xml:space="preserve"> tot expressie hebt gebracht. Wat zijn je voorspellingen wat betreft translocatie van de </w:t>
      </w:r>
      <w:proofErr w:type="spellStart"/>
      <w:r>
        <w:rPr>
          <w:lang w:val="nl-NL"/>
        </w:rPr>
        <w:t>hGR</w:t>
      </w:r>
      <w:proofErr w:type="spellEnd"/>
      <w:r>
        <w:rPr>
          <w:lang w:val="nl-NL"/>
        </w:rPr>
        <w:t xml:space="preserve">? Verwacht je dat de </w:t>
      </w:r>
      <w:proofErr w:type="spellStart"/>
      <w:r>
        <w:rPr>
          <w:lang w:val="nl-NL"/>
        </w:rPr>
        <w:t>hGR</w:t>
      </w:r>
      <w:proofErr w:type="spellEnd"/>
      <w:r>
        <w:rPr>
          <w:lang w:val="nl-NL"/>
        </w:rPr>
        <w:t xml:space="preserve"> zich na toevoeging van </w:t>
      </w:r>
      <w:proofErr w:type="spellStart"/>
      <w:r>
        <w:rPr>
          <w:lang w:val="nl-NL"/>
        </w:rPr>
        <w:t>geldanamycine</w:t>
      </w:r>
      <w:proofErr w:type="spellEnd"/>
      <w:r>
        <w:rPr>
          <w:lang w:val="nl-NL"/>
        </w:rPr>
        <w:t xml:space="preserve"> in het cytoplasma, in de nucleus, of in beide </w:t>
      </w:r>
      <w:proofErr w:type="spellStart"/>
      <w:r>
        <w:rPr>
          <w:lang w:val="nl-NL"/>
        </w:rPr>
        <w:t>celcompartimenten</w:t>
      </w:r>
      <w:proofErr w:type="spellEnd"/>
      <w:r>
        <w:rPr>
          <w:lang w:val="nl-NL"/>
        </w:rPr>
        <w:t xml:space="preserve"> bevindt? Waarom?</w:t>
      </w:r>
    </w:p>
    <w:p w:rsidR="00044094" w:rsidRPr="00044094" w:rsidRDefault="00044094" w:rsidP="00044094">
      <w:pPr>
        <w:pStyle w:val="ListParagraph"/>
        <w:rPr>
          <w:color w:val="00B050"/>
          <w:lang w:val="nl-NL"/>
        </w:rPr>
      </w:pPr>
      <w:r w:rsidRPr="00044094">
        <w:rPr>
          <w:color w:val="00B050"/>
          <w:lang w:val="nl-NL"/>
        </w:rPr>
        <w:t xml:space="preserve">In het cytoplasma. </w:t>
      </w:r>
      <w:r w:rsidR="002C6221">
        <w:rPr>
          <w:color w:val="00B050"/>
          <w:lang w:val="nl-NL"/>
        </w:rPr>
        <w:t xml:space="preserve">In figuur 4b is te zien dat het de binding van ligand aan de GR verhindert. Hierdoor zal er geen translocatie plaatsvinden. In figuur 2a laat zien dat </w:t>
      </w:r>
      <w:r w:rsidR="00D94EDE">
        <w:rPr>
          <w:color w:val="00B050"/>
          <w:lang w:val="nl-NL"/>
        </w:rPr>
        <w:t xml:space="preserve">dit verderop in de cascade effect heeft: bij toevoeging van </w:t>
      </w:r>
      <w:proofErr w:type="spellStart"/>
      <w:r w:rsidR="00D94EDE" w:rsidRPr="00D94EDE">
        <w:rPr>
          <w:color w:val="00B050"/>
          <w:lang w:val="nl-NL"/>
        </w:rPr>
        <w:t>geldanamycine</w:t>
      </w:r>
      <w:proofErr w:type="spellEnd"/>
      <w:r w:rsidR="00D94EDE">
        <w:rPr>
          <w:color w:val="00B050"/>
          <w:lang w:val="nl-NL"/>
        </w:rPr>
        <w:t xml:space="preserve"> worden er minder GR-geïnduceerde eiwitten afgeschreven. </w:t>
      </w:r>
    </w:p>
    <w:p w:rsidR="00044094" w:rsidRPr="00267216" w:rsidRDefault="00044094" w:rsidP="00267216">
      <w:pPr>
        <w:pStyle w:val="ListParagraph"/>
        <w:ind w:left="1080"/>
        <w:rPr>
          <w:color w:val="00B050"/>
          <w:lang w:val="nl-NL"/>
        </w:rPr>
      </w:pPr>
    </w:p>
    <w:p w:rsidR="00267216" w:rsidRPr="00267216" w:rsidRDefault="00267216" w:rsidP="00267216">
      <w:pPr>
        <w:pStyle w:val="ListParagraph"/>
        <w:rPr>
          <w:color w:val="00B050"/>
          <w:lang w:val="nl-NL"/>
        </w:rPr>
      </w:pPr>
    </w:p>
    <w:p w:rsidR="00AB77A5" w:rsidRPr="00267216" w:rsidRDefault="00AB77A5" w:rsidP="00361462">
      <w:pPr>
        <w:ind w:left="720"/>
        <w:rPr>
          <w:lang w:val="nl-NL"/>
        </w:rPr>
      </w:pPr>
    </w:p>
    <w:sectPr w:rsidR="00AB77A5" w:rsidRPr="00267216"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3D4"/>
    <w:multiLevelType w:val="hybridMultilevel"/>
    <w:tmpl w:val="CFC6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D3D57"/>
    <w:multiLevelType w:val="hybridMultilevel"/>
    <w:tmpl w:val="BB80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D6A40"/>
    <w:multiLevelType w:val="hybridMultilevel"/>
    <w:tmpl w:val="736C710C"/>
    <w:lvl w:ilvl="0" w:tplc="D514E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201ED3"/>
    <w:multiLevelType w:val="hybridMultilevel"/>
    <w:tmpl w:val="EF507B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7F71A7"/>
    <w:multiLevelType w:val="hybridMultilevel"/>
    <w:tmpl w:val="D0B2B534"/>
    <w:lvl w:ilvl="0" w:tplc="B972F3C0">
      <w:numFmt w:val="bullet"/>
      <w:lvlText w:val="-"/>
      <w:lvlJc w:val="left"/>
      <w:pPr>
        <w:ind w:left="720" w:hanging="360"/>
      </w:pPr>
      <w:rPr>
        <w:rFonts w:ascii="Palatino Linotype" w:eastAsiaTheme="minorEastAsia"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BE"/>
    <w:rsid w:val="000079F6"/>
    <w:rsid w:val="000144B5"/>
    <w:rsid w:val="00021423"/>
    <w:rsid w:val="000262BF"/>
    <w:rsid w:val="00026A58"/>
    <w:rsid w:val="00032321"/>
    <w:rsid w:val="00033D1C"/>
    <w:rsid w:val="00036A5F"/>
    <w:rsid w:val="0004027B"/>
    <w:rsid w:val="00042971"/>
    <w:rsid w:val="00042E65"/>
    <w:rsid w:val="00044094"/>
    <w:rsid w:val="00047DDB"/>
    <w:rsid w:val="00050FF8"/>
    <w:rsid w:val="00061356"/>
    <w:rsid w:val="000654A7"/>
    <w:rsid w:val="00065DA0"/>
    <w:rsid w:val="0007077D"/>
    <w:rsid w:val="00072905"/>
    <w:rsid w:val="00072B79"/>
    <w:rsid w:val="00091919"/>
    <w:rsid w:val="000945AD"/>
    <w:rsid w:val="00095921"/>
    <w:rsid w:val="000A1E3F"/>
    <w:rsid w:val="000A1FE1"/>
    <w:rsid w:val="000A27E0"/>
    <w:rsid w:val="000A4801"/>
    <w:rsid w:val="000A5845"/>
    <w:rsid w:val="000A798B"/>
    <w:rsid w:val="000B089E"/>
    <w:rsid w:val="000B2AD7"/>
    <w:rsid w:val="000B3EFD"/>
    <w:rsid w:val="000B6796"/>
    <w:rsid w:val="000B6CCD"/>
    <w:rsid w:val="000C1624"/>
    <w:rsid w:val="000D181A"/>
    <w:rsid w:val="000D4EAB"/>
    <w:rsid w:val="000D5AF5"/>
    <w:rsid w:val="000D5FF7"/>
    <w:rsid w:val="000D6954"/>
    <w:rsid w:val="000E044F"/>
    <w:rsid w:val="000E2A2F"/>
    <w:rsid w:val="000E34B2"/>
    <w:rsid w:val="000F46EA"/>
    <w:rsid w:val="000F647E"/>
    <w:rsid w:val="00101162"/>
    <w:rsid w:val="00101C9D"/>
    <w:rsid w:val="00103097"/>
    <w:rsid w:val="00103CB7"/>
    <w:rsid w:val="0011253C"/>
    <w:rsid w:val="0011618D"/>
    <w:rsid w:val="00116D0D"/>
    <w:rsid w:val="001259FC"/>
    <w:rsid w:val="00132CF6"/>
    <w:rsid w:val="0013303F"/>
    <w:rsid w:val="00134618"/>
    <w:rsid w:val="00140127"/>
    <w:rsid w:val="001470FC"/>
    <w:rsid w:val="00150714"/>
    <w:rsid w:val="0015206D"/>
    <w:rsid w:val="0016257B"/>
    <w:rsid w:val="0017397E"/>
    <w:rsid w:val="001811EF"/>
    <w:rsid w:val="0018270F"/>
    <w:rsid w:val="001937F0"/>
    <w:rsid w:val="001950F4"/>
    <w:rsid w:val="001955C8"/>
    <w:rsid w:val="001B5600"/>
    <w:rsid w:val="001C09A0"/>
    <w:rsid w:val="001C45A7"/>
    <w:rsid w:val="001C4C0E"/>
    <w:rsid w:val="001E7F45"/>
    <w:rsid w:val="00202671"/>
    <w:rsid w:val="0020329D"/>
    <w:rsid w:val="0020575A"/>
    <w:rsid w:val="00206E93"/>
    <w:rsid w:val="00213824"/>
    <w:rsid w:val="002161E4"/>
    <w:rsid w:val="00216798"/>
    <w:rsid w:val="00216933"/>
    <w:rsid w:val="0022129E"/>
    <w:rsid w:val="0022757C"/>
    <w:rsid w:val="00227C60"/>
    <w:rsid w:val="00232262"/>
    <w:rsid w:val="00236796"/>
    <w:rsid w:val="0025193E"/>
    <w:rsid w:val="00252CDA"/>
    <w:rsid w:val="0026224F"/>
    <w:rsid w:val="00265690"/>
    <w:rsid w:val="00267216"/>
    <w:rsid w:val="00272ACC"/>
    <w:rsid w:val="00274041"/>
    <w:rsid w:val="00276CF1"/>
    <w:rsid w:val="00284C60"/>
    <w:rsid w:val="0028542B"/>
    <w:rsid w:val="00286721"/>
    <w:rsid w:val="002A0071"/>
    <w:rsid w:val="002A2A28"/>
    <w:rsid w:val="002A4177"/>
    <w:rsid w:val="002A6B69"/>
    <w:rsid w:val="002B31F6"/>
    <w:rsid w:val="002C6090"/>
    <w:rsid w:val="002C61D2"/>
    <w:rsid w:val="002C6221"/>
    <w:rsid w:val="002C7A49"/>
    <w:rsid w:val="002E1DA7"/>
    <w:rsid w:val="002E2B43"/>
    <w:rsid w:val="002F710E"/>
    <w:rsid w:val="00303FE1"/>
    <w:rsid w:val="0031199D"/>
    <w:rsid w:val="0031406F"/>
    <w:rsid w:val="00317F16"/>
    <w:rsid w:val="0032584A"/>
    <w:rsid w:val="0032677D"/>
    <w:rsid w:val="00331925"/>
    <w:rsid w:val="00336CED"/>
    <w:rsid w:val="0034134A"/>
    <w:rsid w:val="003445AF"/>
    <w:rsid w:val="00350306"/>
    <w:rsid w:val="00353604"/>
    <w:rsid w:val="00356947"/>
    <w:rsid w:val="00361462"/>
    <w:rsid w:val="0036213C"/>
    <w:rsid w:val="003641BB"/>
    <w:rsid w:val="00372402"/>
    <w:rsid w:val="00372972"/>
    <w:rsid w:val="003912A1"/>
    <w:rsid w:val="003A0055"/>
    <w:rsid w:val="003A7360"/>
    <w:rsid w:val="003B6E0E"/>
    <w:rsid w:val="003C11F1"/>
    <w:rsid w:val="003C6B3E"/>
    <w:rsid w:val="003D0FE7"/>
    <w:rsid w:val="003D233B"/>
    <w:rsid w:val="003D60E1"/>
    <w:rsid w:val="003D6C4C"/>
    <w:rsid w:val="003E4F00"/>
    <w:rsid w:val="003E52A7"/>
    <w:rsid w:val="003E78AD"/>
    <w:rsid w:val="003F2057"/>
    <w:rsid w:val="003F4B37"/>
    <w:rsid w:val="003F59FA"/>
    <w:rsid w:val="00400A5B"/>
    <w:rsid w:val="00412FA6"/>
    <w:rsid w:val="004162A7"/>
    <w:rsid w:val="004257A1"/>
    <w:rsid w:val="00426F96"/>
    <w:rsid w:val="00430FAF"/>
    <w:rsid w:val="00432888"/>
    <w:rsid w:val="0043429B"/>
    <w:rsid w:val="00445E15"/>
    <w:rsid w:val="00451C0F"/>
    <w:rsid w:val="00454217"/>
    <w:rsid w:val="0045715A"/>
    <w:rsid w:val="00470A23"/>
    <w:rsid w:val="004736C6"/>
    <w:rsid w:val="004768A7"/>
    <w:rsid w:val="00482EC6"/>
    <w:rsid w:val="004846A0"/>
    <w:rsid w:val="004868AD"/>
    <w:rsid w:val="004A184A"/>
    <w:rsid w:val="004A411A"/>
    <w:rsid w:val="004A5D86"/>
    <w:rsid w:val="004B06FB"/>
    <w:rsid w:val="004B4156"/>
    <w:rsid w:val="004C5266"/>
    <w:rsid w:val="004D2831"/>
    <w:rsid w:val="004D414B"/>
    <w:rsid w:val="004E77A5"/>
    <w:rsid w:val="004F420A"/>
    <w:rsid w:val="0050446B"/>
    <w:rsid w:val="00505EA3"/>
    <w:rsid w:val="005115A4"/>
    <w:rsid w:val="0051634A"/>
    <w:rsid w:val="00531471"/>
    <w:rsid w:val="00531A91"/>
    <w:rsid w:val="005334B3"/>
    <w:rsid w:val="0053763E"/>
    <w:rsid w:val="00555D29"/>
    <w:rsid w:val="0056035F"/>
    <w:rsid w:val="0056763C"/>
    <w:rsid w:val="0057398B"/>
    <w:rsid w:val="00581976"/>
    <w:rsid w:val="005950C8"/>
    <w:rsid w:val="005A7584"/>
    <w:rsid w:val="005B08EA"/>
    <w:rsid w:val="005B0BA1"/>
    <w:rsid w:val="005B15AE"/>
    <w:rsid w:val="005B1B7A"/>
    <w:rsid w:val="005B55A2"/>
    <w:rsid w:val="005B5B51"/>
    <w:rsid w:val="005B73E3"/>
    <w:rsid w:val="005C0632"/>
    <w:rsid w:val="005C10E6"/>
    <w:rsid w:val="005C4051"/>
    <w:rsid w:val="005C44A4"/>
    <w:rsid w:val="005C45BC"/>
    <w:rsid w:val="005D185C"/>
    <w:rsid w:val="005D1E75"/>
    <w:rsid w:val="005D2E0D"/>
    <w:rsid w:val="005E2529"/>
    <w:rsid w:val="005E30F0"/>
    <w:rsid w:val="005E3384"/>
    <w:rsid w:val="005E482C"/>
    <w:rsid w:val="005E5B9F"/>
    <w:rsid w:val="005E6A11"/>
    <w:rsid w:val="006042AC"/>
    <w:rsid w:val="006121A4"/>
    <w:rsid w:val="0061615F"/>
    <w:rsid w:val="006215BB"/>
    <w:rsid w:val="00621E41"/>
    <w:rsid w:val="00626891"/>
    <w:rsid w:val="00627E0F"/>
    <w:rsid w:val="0063580B"/>
    <w:rsid w:val="006367BE"/>
    <w:rsid w:val="006403E4"/>
    <w:rsid w:val="00641EFD"/>
    <w:rsid w:val="006501AF"/>
    <w:rsid w:val="00651107"/>
    <w:rsid w:val="00651AB1"/>
    <w:rsid w:val="00664DB5"/>
    <w:rsid w:val="00673160"/>
    <w:rsid w:val="00676230"/>
    <w:rsid w:val="00691D6E"/>
    <w:rsid w:val="00694A89"/>
    <w:rsid w:val="006A280C"/>
    <w:rsid w:val="006A3F3E"/>
    <w:rsid w:val="006A64E8"/>
    <w:rsid w:val="006B0976"/>
    <w:rsid w:val="006B2768"/>
    <w:rsid w:val="006B77DE"/>
    <w:rsid w:val="006C1C95"/>
    <w:rsid w:val="006C40C1"/>
    <w:rsid w:val="006C6597"/>
    <w:rsid w:val="006D1FF8"/>
    <w:rsid w:val="006D5A3D"/>
    <w:rsid w:val="006D664C"/>
    <w:rsid w:val="006E1D27"/>
    <w:rsid w:val="006F0FC4"/>
    <w:rsid w:val="00703083"/>
    <w:rsid w:val="00705108"/>
    <w:rsid w:val="00707739"/>
    <w:rsid w:val="00710712"/>
    <w:rsid w:val="007152B9"/>
    <w:rsid w:val="0071542C"/>
    <w:rsid w:val="00716314"/>
    <w:rsid w:val="00716559"/>
    <w:rsid w:val="00717242"/>
    <w:rsid w:val="00727F86"/>
    <w:rsid w:val="00731448"/>
    <w:rsid w:val="00734E61"/>
    <w:rsid w:val="007353C6"/>
    <w:rsid w:val="00736680"/>
    <w:rsid w:val="0073796B"/>
    <w:rsid w:val="00741964"/>
    <w:rsid w:val="00742ADE"/>
    <w:rsid w:val="00743599"/>
    <w:rsid w:val="007446FF"/>
    <w:rsid w:val="007452CC"/>
    <w:rsid w:val="0075474A"/>
    <w:rsid w:val="0076042B"/>
    <w:rsid w:val="00762392"/>
    <w:rsid w:val="00765393"/>
    <w:rsid w:val="00782282"/>
    <w:rsid w:val="00787461"/>
    <w:rsid w:val="0079614A"/>
    <w:rsid w:val="007A0A26"/>
    <w:rsid w:val="007A0F0A"/>
    <w:rsid w:val="007A2F68"/>
    <w:rsid w:val="007C0EC4"/>
    <w:rsid w:val="007D1F55"/>
    <w:rsid w:val="007D56B2"/>
    <w:rsid w:val="007D736D"/>
    <w:rsid w:val="007E2B1E"/>
    <w:rsid w:val="007E2C91"/>
    <w:rsid w:val="007E2CED"/>
    <w:rsid w:val="007F699A"/>
    <w:rsid w:val="00800494"/>
    <w:rsid w:val="00805AB0"/>
    <w:rsid w:val="00807C7E"/>
    <w:rsid w:val="00815326"/>
    <w:rsid w:val="00821241"/>
    <w:rsid w:val="00831D05"/>
    <w:rsid w:val="0083212F"/>
    <w:rsid w:val="0083708A"/>
    <w:rsid w:val="00842650"/>
    <w:rsid w:val="008460D2"/>
    <w:rsid w:val="00851E2F"/>
    <w:rsid w:val="00851E31"/>
    <w:rsid w:val="0085375D"/>
    <w:rsid w:val="00867DF5"/>
    <w:rsid w:val="00870083"/>
    <w:rsid w:val="00873844"/>
    <w:rsid w:val="008818F2"/>
    <w:rsid w:val="0088657C"/>
    <w:rsid w:val="00886F45"/>
    <w:rsid w:val="00890DEF"/>
    <w:rsid w:val="00894352"/>
    <w:rsid w:val="00896FD2"/>
    <w:rsid w:val="00897021"/>
    <w:rsid w:val="008A1EA4"/>
    <w:rsid w:val="008A2077"/>
    <w:rsid w:val="008A466B"/>
    <w:rsid w:val="008A472D"/>
    <w:rsid w:val="008A6061"/>
    <w:rsid w:val="008A7D8E"/>
    <w:rsid w:val="008B09A9"/>
    <w:rsid w:val="008B44D5"/>
    <w:rsid w:val="008B562A"/>
    <w:rsid w:val="008E2A3D"/>
    <w:rsid w:val="008E35D3"/>
    <w:rsid w:val="008E38A5"/>
    <w:rsid w:val="008E4F34"/>
    <w:rsid w:val="008E574C"/>
    <w:rsid w:val="00903A57"/>
    <w:rsid w:val="00904B23"/>
    <w:rsid w:val="00906630"/>
    <w:rsid w:val="00907850"/>
    <w:rsid w:val="0091286C"/>
    <w:rsid w:val="009246DA"/>
    <w:rsid w:val="00927A1B"/>
    <w:rsid w:val="00927E21"/>
    <w:rsid w:val="00931D9E"/>
    <w:rsid w:val="0093727D"/>
    <w:rsid w:val="00947986"/>
    <w:rsid w:val="00950A53"/>
    <w:rsid w:val="00954DFF"/>
    <w:rsid w:val="00957B70"/>
    <w:rsid w:val="009629D7"/>
    <w:rsid w:val="00984765"/>
    <w:rsid w:val="00991327"/>
    <w:rsid w:val="009944F2"/>
    <w:rsid w:val="009952EC"/>
    <w:rsid w:val="009A245B"/>
    <w:rsid w:val="009A68E3"/>
    <w:rsid w:val="009A6CC5"/>
    <w:rsid w:val="009B09BB"/>
    <w:rsid w:val="009B1C79"/>
    <w:rsid w:val="009B5EB0"/>
    <w:rsid w:val="009C1CF9"/>
    <w:rsid w:val="009C60B2"/>
    <w:rsid w:val="009C74F6"/>
    <w:rsid w:val="009F2915"/>
    <w:rsid w:val="009F310C"/>
    <w:rsid w:val="009F663F"/>
    <w:rsid w:val="009F6691"/>
    <w:rsid w:val="009F787D"/>
    <w:rsid w:val="00A02578"/>
    <w:rsid w:val="00A1057D"/>
    <w:rsid w:val="00A11D76"/>
    <w:rsid w:val="00A1284B"/>
    <w:rsid w:val="00A14D40"/>
    <w:rsid w:val="00A151CC"/>
    <w:rsid w:val="00A16E42"/>
    <w:rsid w:val="00A21D56"/>
    <w:rsid w:val="00A24B39"/>
    <w:rsid w:val="00A24C95"/>
    <w:rsid w:val="00A275C2"/>
    <w:rsid w:val="00A27721"/>
    <w:rsid w:val="00A27B75"/>
    <w:rsid w:val="00A32C11"/>
    <w:rsid w:val="00A46353"/>
    <w:rsid w:val="00A47964"/>
    <w:rsid w:val="00A5563A"/>
    <w:rsid w:val="00A56DF0"/>
    <w:rsid w:val="00A617FB"/>
    <w:rsid w:val="00A63B29"/>
    <w:rsid w:val="00A70047"/>
    <w:rsid w:val="00A71917"/>
    <w:rsid w:val="00A7787A"/>
    <w:rsid w:val="00A77EF3"/>
    <w:rsid w:val="00A77F39"/>
    <w:rsid w:val="00A80886"/>
    <w:rsid w:val="00A86CA7"/>
    <w:rsid w:val="00A87E94"/>
    <w:rsid w:val="00A90306"/>
    <w:rsid w:val="00A910BF"/>
    <w:rsid w:val="00A944A1"/>
    <w:rsid w:val="00AA1E76"/>
    <w:rsid w:val="00AA52E6"/>
    <w:rsid w:val="00AB1829"/>
    <w:rsid w:val="00AB417C"/>
    <w:rsid w:val="00AB77A5"/>
    <w:rsid w:val="00AC0148"/>
    <w:rsid w:val="00AC3348"/>
    <w:rsid w:val="00AE1268"/>
    <w:rsid w:val="00AE2516"/>
    <w:rsid w:val="00AE68BC"/>
    <w:rsid w:val="00B017EE"/>
    <w:rsid w:val="00B02A20"/>
    <w:rsid w:val="00B13394"/>
    <w:rsid w:val="00B21479"/>
    <w:rsid w:val="00B219FD"/>
    <w:rsid w:val="00B24774"/>
    <w:rsid w:val="00B24AF8"/>
    <w:rsid w:val="00B2601F"/>
    <w:rsid w:val="00B266EC"/>
    <w:rsid w:val="00B40714"/>
    <w:rsid w:val="00B4699C"/>
    <w:rsid w:val="00B50597"/>
    <w:rsid w:val="00B5257B"/>
    <w:rsid w:val="00B65D40"/>
    <w:rsid w:val="00B70358"/>
    <w:rsid w:val="00B72432"/>
    <w:rsid w:val="00B76A3F"/>
    <w:rsid w:val="00B7738F"/>
    <w:rsid w:val="00B854EE"/>
    <w:rsid w:val="00B938FC"/>
    <w:rsid w:val="00BA024A"/>
    <w:rsid w:val="00BA0C9D"/>
    <w:rsid w:val="00BA1331"/>
    <w:rsid w:val="00BA7787"/>
    <w:rsid w:val="00BB0021"/>
    <w:rsid w:val="00BB0E37"/>
    <w:rsid w:val="00BB3A25"/>
    <w:rsid w:val="00BC3C99"/>
    <w:rsid w:val="00BD00A6"/>
    <w:rsid w:val="00BD07FD"/>
    <w:rsid w:val="00BD49D3"/>
    <w:rsid w:val="00BD76FF"/>
    <w:rsid w:val="00BE3E9A"/>
    <w:rsid w:val="00BF46EA"/>
    <w:rsid w:val="00BF4E8E"/>
    <w:rsid w:val="00C11275"/>
    <w:rsid w:val="00C112D3"/>
    <w:rsid w:val="00C20442"/>
    <w:rsid w:val="00C212BE"/>
    <w:rsid w:val="00C21AF6"/>
    <w:rsid w:val="00C22F77"/>
    <w:rsid w:val="00C23165"/>
    <w:rsid w:val="00C34BAA"/>
    <w:rsid w:val="00C473A0"/>
    <w:rsid w:val="00C515BF"/>
    <w:rsid w:val="00C538A0"/>
    <w:rsid w:val="00C61B96"/>
    <w:rsid w:val="00C6544A"/>
    <w:rsid w:val="00C7218D"/>
    <w:rsid w:val="00C83526"/>
    <w:rsid w:val="00C97B30"/>
    <w:rsid w:val="00CA1B25"/>
    <w:rsid w:val="00CB40DB"/>
    <w:rsid w:val="00CC0D09"/>
    <w:rsid w:val="00CC33D8"/>
    <w:rsid w:val="00CC3F1A"/>
    <w:rsid w:val="00CC4FC6"/>
    <w:rsid w:val="00CD0603"/>
    <w:rsid w:val="00CD4ED0"/>
    <w:rsid w:val="00CD7908"/>
    <w:rsid w:val="00CE1792"/>
    <w:rsid w:val="00CF1038"/>
    <w:rsid w:val="00CF2005"/>
    <w:rsid w:val="00CF252B"/>
    <w:rsid w:val="00D01081"/>
    <w:rsid w:val="00D06BC8"/>
    <w:rsid w:val="00D14031"/>
    <w:rsid w:val="00D23006"/>
    <w:rsid w:val="00D35086"/>
    <w:rsid w:val="00D35410"/>
    <w:rsid w:val="00D36B22"/>
    <w:rsid w:val="00D46322"/>
    <w:rsid w:val="00D46D17"/>
    <w:rsid w:val="00D470C5"/>
    <w:rsid w:val="00D477BE"/>
    <w:rsid w:val="00D47A8A"/>
    <w:rsid w:val="00D52BBE"/>
    <w:rsid w:val="00D56C76"/>
    <w:rsid w:val="00D635F0"/>
    <w:rsid w:val="00D74141"/>
    <w:rsid w:val="00D7571D"/>
    <w:rsid w:val="00D82395"/>
    <w:rsid w:val="00D83A86"/>
    <w:rsid w:val="00D91730"/>
    <w:rsid w:val="00D94EDE"/>
    <w:rsid w:val="00D9751E"/>
    <w:rsid w:val="00DA2173"/>
    <w:rsid w:val="00DA4658"/>
    <w:rsid w:val="00DA78F3"/>
    <w:rsid w:val="00DB43EC"/>
    <w:rsid w:val="00DB48E0"/>
    <w:rsid w:val="00DB4D3B"/>
    <w:rsid w:val="00DB5E51"/>
    <w:rsid w:val="00DB6B02"/>
    <w:rsid w:val="00DC0C3B"/>
    <w:rsid w:val="00DC76CC"/>
    <w:rsid w:val="00DD0F7C"/>
    <w:rsid w:val="00DE033D"/>
    <w:rsid w:val="00DF288F"/>
    <w:rsid w:val="00DF353A"/>
    <w:rsid w:val="00DF7B7F"/>
    <w:rsid w:val="00E013DC"/>
    <w:rsid w:val="00E06825"/>
    <w:rsid w:val="00E07BF5"/>
    <w:rsid w:val="00E17460"/>
    <w:rsid w:val="00E2027A"/>
    <w:rsid w:val="00E228F0"/>
    <w:rsid w:val="00E24A1B"/>
    <w:rsid w:val="00E25E77"/>
    <w:rsid w:val="00E55358"/>
    <w:rsid w:val="00E553CE"/>
    <w:rsid w:val="00E571D4"/>
    <w:rsid w:val="00E5778E"/>
    <w:rsid w:val="00E60913"/>
    <w:rsid w:val="00E629E1"/>
    <w:rsid w:val="00E654DA"/>
    <w:rsid w:val="00E702A8"/>
    <w:rsid w:val="00E728C2"/>
    <w:rsid w:val="00E90140"/>
    <w:rsid w:val="00E945F1"/>
    <w:rsid w:val="00EA21E4"/>
    <w:rsid w:val="00EA4EF1"/>
    <w:rsid w:val="00EB7FA9"/>
    <w:rsid w:val="00EC365D"/>
    <w:rsid w:val="00ED075B"/>
    <w:rsid w:val="00EE2195"/>
    <w:rsid w:val="00EE2A12"/>
    <w:rsid w:val="00EF0EAC"/>
    <w:rsid w:val="00EF6FD7"/>
    <w:rsid w:val="00F00B8B"/>
    <w:rsid w:val="00F0294D"/>
    <w:rsid w:val="00F04360"/>
    <w:rsid w:val="00F11A43"/>
    <w:rsid w:val="00F15412"/>
    <w:rsid w:val="00F22F53"/>
    <w:rsid w:val="00F3261E"/>
    <w:rsid w:val="00F32BFD"/>
    <w:rsid w:val="00F3381D"/>
    <w:rsid w:val="00F40F3D"/>
    <w:rsid w:val="00F41729"/>
    <w:rsid w:val="00F4414A"/>
    <w:rsid w:val="00F4578D"/>
    <w:rsid w:val="00F46774"/>
    <w:rsid w:val="00F519C4"/>
    <w:rsid w:val="00F51A8F"/>
    <w:rsid w:val="00F5297B"/>
    <w:rsid w:val="00F544D0"/>
    <w:rsid w:val="00F55209"/>
    <w:rsid w:val="00F660C9"/>
    <w:rsid w:val="00F67732"/>
    <w:rsid w:val="00F70D8C"/>
    <w:rsid w:val="00F73FD2"/>
    <w:rsid w:val="00F77B18"/>
    <w:rsid w:val="00F829ED"/>
    <w:rsid w:val="00F83D08"/>
    <w:rsid w:val="00F92C6A"/>
    <w:rsid w:val="00F94444"/>
    <w:rsid w:val="00F96409"/>
    <w:rsid w:val="00FA387D"/>
    <w:rsid w:val="00FB5560"/>
    <w:rsid w:val="00FB6B18"/>
    <w:rsid w:val="00FC6453"/>
    <w:rsid w:val="00FD4FF2"/>
    <w:rsid w:val="00FD73B0"/>
    <w:rsid w:val="00FE0D3E"/>
    <w:rsid w:val="00FF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7BE"/>
    <w:pPr>
      <w:ind w:left="720"/>
      <w:contextualSpacing/>
    </w:pPr>
  </w:style>
  <w:style w:type="paragraph" w:styleId="BalloonText">
    <w:name w:val="Balloon Text"/>
    <w:basedOn w:val="Normal"/>
    <w:link w:val="BalloonTextChar"/>
    <w:uiPriority w:val="99"/>
    <w:semiHidden/>
    <w:unhideWhenUsed/>
    <w:rsid w:val="0011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0D"/>
    <w:rPr>
      <w:rFonts w:ascii="Tahoma" w:hAnsi="Tahoma" w:cs="Tahoma"/>
      <w:sz w:val="16"/>
      <w:szCs w:val="16"/>
    </w:rPr>
  </w:style>
  <w:style w:type="character" w:styleId="Hyperlink">
    <w:name w:val="Hyperlink"/>
    <w:basedOn w:val="DefaultParagraphFont"/>
    <w:uiPriority w:val="99"/>
    <w:unhideWhenUsed/>
    <w:rsid w:val="00BB3A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7BE"/>
    <w:pPr>
      <w:ind w:left="720"/>
      <w:contextualSpacing/>
    </w:pPr>
  </w:style>
  <w:style w:type="paragraph" w:styleId="BalloonText">
    <w:name w:val="Balloon Text"/>
    <w:basedOn w:val="Normal"/>
    <w:link w:val="BalloonTextChar"/>
    <w:uiPriority w:val="99"/>
    <w:semiHidden/>
    <w:unhideWhenUsed/>
    <w:rsid w:val="0011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0D"/>
    <w:rPr>
      <w:rFonts w:ascii="Tahoma" w:hAnsi="Tahoma" w:cs="Tahoma"/>
      <w:sz w:val="16"/>
      <w:szCs w:val="16"/>
    </w:rPr>
  </w:style>
  <w:style w:type="character" w:styleId="Hyperlink">
    <w:name w:val="Hyperlink"/>
    <w:basedOn w:val="DefaultParagraphFont"/>
    <w:uiPriority w:val="99"/>
    <w:unhideWhenUsed/>
    <w:rsid w:val="00BB3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PD_6JU3Na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Eggens, Veerle</dc:creator>
  <cp:lastModifiedBy>Eggens, Veerle</cp:lastModifiedBy>
  <cp:revision>27</cp:revision>
  <dcterms:created xsi:type="dcterms:W3CDTF">2018-01-08T15:36:00Z</dcterms:created>
  <dcterms:modified xsi:type="dcterms:W3CDTF">2018-01-11T14:00:00Z</dcterms:modified>
</cp:coreProperties>
</file>