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E549D8">
        <w:rPr>
          <w:b/>
          <w:sz w:val="22"/>
          <w:szCs w:val="22"/>
        </w:rPr>
        <w:t>10</w:t>
      </w:r>
      <w:r w:rsidR="00DE682C">
        <w:rPr>
          <w:b/>
          <w:sz w:val="22"/>
          <w:szCs w:val="22"/>
        </w:rPr>
        <w:t xml:space="preserve"> december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A50BC2">
        <w:rPr>
          <w:szCs w:val="22"/>
        </w:rPr>
        <w:t xml:space="preserve">Brit (notulist), </w:t>
      </w:r>
      <w:r w:rsidR="00DE682C">
        <w:rPr>
          <w:szCs w:val="22"/>
        </w:rPr>
        <w:t>Elisa</w:t>
      </w:r>
      <w:r w:rsidR="00A50BC2">
        <w:rPr>
          <w:szCs w:val="22"/>
        </w:rPr>
        <w:t>,</w:t>
      </w:r>
      <w:r w:rsidR="00916CCD">
        <w:rPr>
          <w:szCs w:val="22"/>
        </w:rPr>
        <w:t xml:space="preserve"> Christa</w:t>
      </w:r>
      <w:r w:rsidR="007846D4">
        <w:rPr>
          <w:szCs w:val="22"/>
        </w:rPr>
        <w:t>, Lisette H.</w:t>
      </w:r>
    </w:p>
    <w:p w:rsidR="0020341F" w:rsidRDefault="00771867" w:rsidP="00814376">
      <w:pPr>
        <w:rPr>
          <w:szCs w:val="22"/>
        </w:rPr>
      </w:pPr>
      <w:r>
        <w:rPr>
          <w:b/>
          <w:szCs w:val="22"/>
        </w:rPr>
        <w:t>Afwezig</w:t>
      </w:r>
      <w:r w:rsidR="008E0309" w:rsidRPr="006B045F">
        <w:rPr>
          <w:b/>
          <w:szCs w:val="22"/>
        </w:rPr>
        <w:t>:</w:t>
      </w:r>
      <w:r>
        <w:rPr>
          <w:b/>
          <w:szCs w:val="22"/>
        </w:rPr>
        <w:t xml:space="preserve"> </w:t>
      </w:r>
      <w:r w:rsidR="00366F7B">
        <w:rPr>
          <w:szCs w:val="22"/>
        </w:rPr>
        <w:t>Nico, Janneke, Nienke.</w:t>
      </w:r>
    </w:p>
    <w:p w:rsidR="00BB63FE" w:rsidRDefault="00BB63FE" w:rsidP="00BB63FE">
      <w:pPr>
        <w:contextualSpacing w:val="0"/>
        <w:rPr>
          <w:rFonts w:ascii="Calibri" w:eastAsia="Times New Roman" w:hAnsi="Calibri" w:cs="Times New Roman"/>
          <w:b/>
          <w:bCs/>
          <w:sz w:val="20"/>
          <w:lang w:eastAsia="nl-NL"/>
        </w:rPr>
      </w:pPr>
    </w:p>
    <w:p w:rsidR="00DE682C" w:rsidRDefault="00BB63FE" w:rsidP="00DE682C">
      <w:pPr>
        <w:jc w:val="both"/>
        <w:rPr>
          <w:rFonts w:ascii="Calibri" w:eastAsiaTheme="minorHAnsi" w:hAnsi="Calibri"/>
          <w:b/>
          <w:bCs/>
          <w:sz w:val="20"/>
        </w:rPr>
      </w:pPr>
      <w:r w:rsidRPr="00BB63FE">
        <w:rPr>
          <w:rFonts w:ascii="Calibri" w:eastAsia="Times New Roman" w:hAnsi="Calibri" w:cs="Times New Roman"/>
          <w:szCs w:val="22"/>
          <w:lang w:eastAsia="nl-NL"/>
        </w:rPr>
        <w:t> </w:t>
      </w:r>
      <w:r w:rsidR="00DE682C">
        <w:rPr>
          <w:b/>
          <w:bCs/>
          <w:sz w:val="20"/>
        </w:rPr>
        <w:t xml:space="preserve">Vergadering woensdag </w:t>
      </w:r>
      <w:r w:rsidR="00FF2E86">
        <w:rPr>
          <w:b/>
          <w:bCs/>
          <w:sz w:val="20"/>
        </w:rPr>
        <w:t xml:space="preserve">14 januari 2015 </w:t>
      </w:r>
      <w:r w:rsidR="00FF2E86">
        <w:rPr>
          <w:b/>
          <w:bCs/>
          <w:sz w:val="20"/>
        </w:rPr>
        <w:tab/>
      </w:r>
      <w:r w:rsidR="00DE682C">
        <w:rPr>
          <w:b/>
          <w:bCs/>
          <w:sz w:val="20"/>
        </w:rPr>
        <w:t xml:space="preserve">B1.49A                  Notulist: </w:t>
      </w:r>
      <w:r w:rsidR="00A50BC2">
        <w:rPr>
          <w:b/>
          <w:bCs/>
          <w:sz w:val="20"/>
        </w:rPr>
        <w:t>Brit</w:t>
      </w:r>
    </w:p>
    <w:p w:rsidR="00FF2E86" w:rsidRDefault="009243C4" w:rsidP="00FF2E86">
      <w:pPr>
        <w:jc w:val="both"/>
        <w:rPr>
          <w:sz w:val="20"/>
        </w:rPr>
      </w:pPr>
      <w:r w:rsidRPr="00FF2E86">
        <w:rPr>
          <w:sz w:val="20"/>
        </w:rPr>
        <w:t xml:space="preserve">13.30-13.40         </w:t>
      </w:r>
      <w:r w:rsidR="00FF2E86">
        <w:rPr>
          <w:sz w:val="20"/>
        </w:rPr>
        <w:t>Notulen en actielijst</w:t>
      </w:r>
    </w:p>
    <w:p w:rsidR="00FF2E86" w:rsidRDefault="00FF2E86" w:rsidP="00FF2E86">
      <w:pPr>
        <w:jc w:val="both"/>
        <w:rPr>
          <w:sz w:val="20"/>
        </w:rPr>
      </w:pPr>
      <w:r>
        <w:rPr>
          <w:sz w:val="20"/>
        </w:rPr>
        <w:t>13.15-13.45         Mededelingen en ingekomen stukken</w:t>
      </w:r>
    </w:p>
    <w:p w:rsidR="00FF2E86" w:rsidRDefault="00FF2E86" w:rsidP="00FF2E86">
      <w:pPr>
        <w:jc w:val="both"/>
        <w:rPr>
          <w:i/>
          <w:iCs/>
          <w:sz w:val="18"/>
          <w:szCs w:val="18"/>
        </w:rPr>
      </w:pPr>
      <w:r>
        <w:rPr>
          <w:sz w:val="20"/>
        </w:rPr>
        <w:t xml:space="preserve">13.45-14.00         Nabespreking LV </w:t>
      </w:r>
      <w:r>
        <w:rPr>
          <w:i/>
          <w:iCs/>
          <w:sz w:val="18"/>
          <w:szCs w:val="18"/>
        </w:rPr>
        <w:t>(Hoe is LV gemaakt en wat viel op?)</w:t>
      </w:r>
    </w:p>
    <w:p w:rsidR="00FF2E86" w:rsidRDefault="00FF2E86" w:rsidP="00FF2E86">
      <w:pPr>
        <w:jc w:val="both"/>
        <w:rPr>
          <w:sz w:val="20"/>
        </w:rPr>
      </w:pPr>
      <w:r>
        <w:rPr>
          <w:sz w:val="20"/>
        </w:rPr>
        <w:t>14.00-14.30         Voorbespreking WG 12</w:t>
      </w:r>
    </w:p>
    <w:p w:rsidR="00FF2E86" w:rsidRDefault="00FF2E86" w:rsidP="00FF2E86">
      <w:pPr>
        <w:jc w:val="both"/>
        <w:rPr>
          <w:sz w:val="20"/>
        </w:rPr>
      </w:pPr>
      <w:r>
        <w:rPr>
          <w:sz w:val="20"/>
        </w:rPr>
        <w:t>14.30-14.45         Pauze</w:t>
      </w:r>
    </w:p>
    <w:p w:rsidR="00FF2E86" w:rsidRDefault="00FF2E86" w:rsidP="00FF2E86">
      <w:pPr>
        <w:jc w:val="both"/>
        <w:rPr>
          <w:sz w:val="20"/>
        </w:rPr>
      </w:pPr>
      <w:r>
        <w:rPr>
          <w:sz w:val="20"/>
        </w:rPr>
        <w:t xml:space="preserve">14.45-15.00         WVTTK   </w:t>
      </w:r>
    </w:p>
    <w:p w:rsidR="00FF2E86" w:rsidRDefault="00FF2E86" w:rsidP="00FF2E86">
      <w:pPr>
        <w:jc w:val="both"/>
        <w:rPr>
          <w:sz w:val="20"/>
        </w:rPr>
      </w:pPr>
      <w:r>
        <w:rPr>
          <w:sz w:val="20"/>
        </w:rPr>
        <w:t>15.00-15.10         Rondvraag</w:t>
      </w:r>
    </w:p>
    <w:p w:rsidR="00FF2E86" w:rsidRDefault="00FF2E86" w:rsidP="00FF2E86">
      <w:pPr>
        <w:jc w:val="both"/>
        <w:rPr>
          <w:sz w:val="20"/>
        </w:rPr>
      </w:pPr>
      <w:r>
        <w:rPr>
          <w:sz w:val="20"/>
        </w:rPr>
        <w:t>15.10-15.40         Collen (Collega Ondersteunend Leren)</w:t>
      </w:r>
    </w:p>
    <w:p w:rsidR="00206F45" w:rsidRDefault="00206F45" w:rsidP="00FF2E86">
      <w:pPr>
        <w:contextualSpacing w:val="0"/>
        <w:rPr>
          <w:b/>
          <w:bCs/>
          <w:sz w:val="20"/>
        </w:rPr>
      </w:pPr>
    </w:p>
    <w:p w:rsidR="00206F45" w:rsidRDefault="00BB63FE" w:rsidP="00206F45">
      <w:pPr>
        <w:rPr>
          <w:b/>
        </w:rPr>
      </w:pPr>
      <w:r>
        <w:rPr>
          <w:b/>
        </w:rPr>
        <w:t>N</w:t>
      </w:r>
      <w:r w:rsidR="00206F45">
        <w:rPr>
          <w:b/>
        </w:rPr>
        <w:t>otulen</w:t>
      </w:r>
      <w:r>
        <w:rPr>
          <w:b/>
        </w:rPr>
        <w:t xml:space="preserve"> en actielijst</w:t>
      </w:r>
      <w:r w:rsidR="00206F45">
        <w:rPr>
          <w:b/>
        </w:rPr>
        <w:t>:</w:t>
      </w:r>
    </w:p>
    <w:p w:rsidR="00A50BC2" w:rsidRDefault="009243C4" w:rsidP="00A50BC2">
      <w:pPr>
        <w:pStyle w:val="ListParagraph"/>
        <w:numPr>
          <w:ilvl w:val="0"/>
          <w:numId w:val="31"/>
        </w:numPr>
      </w:pPr>
      <w:r>
        <w:t xml:space="preserve">De notulen zijn </w:t>
      </w:r>
      <w:r w:rsidR="00916CCD">
        <w:t xml:space="preserve">goedgekeurd, </w:t>
      </w:r>
      <w:r>
        <w:t xml:space="preserve">de </w:t>
      </w:r>
      <w:r w:rsidR="00916CCD">
        <w:t xml:space="preserve">actielijst </w:t>
      </w:r>
      <w:r>
        <w:t xml:space="preserve">zijn </w:t>
      </w:r>
      <w:r w:rsidR="00916CCD">
        <w:t>bijgewerkt</w:t>
      </w:r>
      <w:r>
        <w:t>.</w:t>
      </w:r>
    </w:p>
    <w:p w:rsidR="00771867" w:rsidRDefault="00771867" w:rsidP="00107E61">
      <w:pPr>
        <w:rPr>
          <w:b/>
        </w:rPr>
      </w:pPr>
    </w:p>
    <w:p w:rsidR="001068FC" w:rsidRDefault="001068FC" w:rsidP="00107E61">
      <w:pPr>
        <w:rPr>
          <w:b/>
        </w:rPr>
      </w:pPr>
    </w:p>
    <w:p w:rsidR="005D2A47" w:rsidRDefault="00A20140" w:rsidP="00107E61">
      <w:pPr>
        <w:rPr>
          <w:b/>
        </w:rPr>
      </w:pPr>
      <w:r>
        <w:rPr>
          <w:b/>
        </w:rPr>
        <w:t>Mededelingen:</w:t>
      </w:r>
    </w:p>
    <w:p w:rsidR="00E549D8" w:rsidRDefault="00E549D8" w:rsidP="000703E1">
      <w:r>
        <w:t>Jerry:</w:t>
      </w:r>
    </w:p>
    <w:p w:rsidR="00E549D8" w:rsidRDefault="00A50BC2" w:rsidP="00A50BC2">
      <w:pPr>
        <w:pStyle w:val="ListParagraph"/>
        <w:numPr>
          <w:ilvl w:val="0"/>
          <w:numId w:val="31"/>
        </w:numPr>
      </w:pPr>
      <w:r>
        <w:t>Extra zaal erbij gekregen</w:t>
      </w:r>
      <w:r w:rsidR="001F47A8">
        <w:t xml:space="preserve"> om te gebruiken</w:t>
      </w:r>
      <w:r>
        <w:t xml:space="preserve">. C2.114, </w:t>
      </w:r>
      <w:r w:rsidR="001F47A8">
        <w:t xml:space="preserve">deze </w:t>
      </w:r>
      <w:r>
        <w:t>is te reserveren via datanose. Hij zal soms echter voor langere tijd niet beschikbaar zijn</w:t>
      </w:r>
      <w:r w:rsidR="001F47A8">
        <w:t>, dit zal dan wel in datanose te zien zijn</w:t>
      </w:r>
      <w:r>
        <w:t xml:space="preserve">. B1.49B is niet meer voor ons te reserveren, </w:t>
      </w:r>
      <w:r w:rsidR="001F47A8">
        <w:t>B1.49</w:t>
      </w:r>
      <w:r>
        <w:t xml:space="preserve">A via datanose, en </w:t>
      </w:r>
      <w:r w:rsidR="001F47A8">
        <w:t>B1.49</w:t>
      </w:r>
      <w:r>
        <w:t xml:space="preserve">C via outlook. </w:t>
      </w:r>
    </w:p>
    <w:p w:rsidR="00A50BC2" w:rsidRDefault="00A50BC2" w:rsidP="00A50BC2">
      <w:pPr>
        <w:pStyle w:val="ListParagraph"/>
        <w:numPr>
          <w:ilvl w:val="0"/>
          <w:numId w:val="31"/>
        </w:numPr>
      </w:pPr>
      <w:r>
        <w:t xml:space="preserve">Digitale evaluatielijst vanaf vandaag beschikbaar voor studenten. Uitslag hiervan stuurt Jerry naar ons door. De data van ABV 1.2 2013/2014 is net binnen, en </w:t>
      </w:r>
      <w:r w:rsidR="001F47A8">
        <w:t>wordt</w:t>
      </w:r>
      <w:r>
        <w:t xml:space="preserve"> binnenkort</w:t>
      </w:r>
      <w:r w:rsidR="001F47A8">
        <w:t xml:space="preserve"> naar de desbetreffende docenten gestuurd. Er k</w:t>
      </w:r>
      <w:r>
        <w:t xml:space="preserve">omt een extra googledoc voor meer </w:t>
      </w:r>
      <w:r w:rsidR="001F47A8">
        <w:t xml:space="preserve">persoonlijke </w:t>
      </w:r>
      <w:r>
        <w:t>feedback</w:t>
      </w:r>
      <w:r w:rsidR="001F47A8">
        <w:t xml:space="preserve"> over de docent</w:t>
      </w:r>
      <w:r>
        <w:t xml:space="preserve">. </w:t>
      </w:r>
      <w:r w:rsidR="0005570D">
        <w:t>Da</w:t>
      </w:r>
      <w:r w:rsidR="001F47A8">
        <w:t xml:space="preserve">arvoor krijgen de studenten </w:t>
      </w:r>
      <w:r w:rsidR="0005570D">
        <w:t xml:space="preserve">nog een mail, dit kan nog niet in de werkgroep. </w:t>
      </w:r>
    </w:p>
    <w:p w:rsidR="0005570D" w:rsidRDefault="0005570D" w:rsidP="0005570D">
      <w:pPr>
        <w:pStyle w:val="ListParagraph"/>
        <w:numPr>
          <w:ilvl w:val="0"/>
          <w:numId w:val="31"/>
        </w:numPr>
      </w:pPr>
      <w:r>
        <w:t xml:space="preserve">NACV meeting is in Wageningen en de eerste sessie begint om 9:30. Nog niks afgesproken over vervoer, Jerry zoekt een lift. Christa maakt volgende week excel bestand over vervoerregeling. </w:t>
      </w:r>
    </w:p>
    <w:p w:rsidR="0005570D" w:rsidRDefault="0005570D" w:rsidP="0005570D">
      <w:pPr>
        <w:pStyle w:val="ListParagraph"/>
        <w:numPr>
          <w:ilvl w:val="0"/>
          <w:numId w:val="31"/>
        </w:numPr>
      </w:pPr>
      <w:r>
        <w:t xml:space="preserve">Rooster voor de </w:t>
      </w:r>
      <w:r w:rsidR="001F47A8">
        <w:t xml:space="preserve">nieuwe ABV </w:t>
      </w:r>
      <w:r>
        <w:t>groepen is bekend, maar n</w:t>
      </w:r>
      <w:r w:rsidR="001F47A8">
        <w:t>og geen studenten e</w:t>
      </w:r>
      <w:r>
        <w:t xml:space="preserve">n docenten aan de groepen gekoppeld. Dit is nog niet helemaal duidelijk </w:t>
      </w:r>
      <w:r w:rsidR="007846D4">
        <w:t xml:space="preserve">en hangt af van </w:t>
      </w:r>
      <w:r>
        <w:t xml:space="preserve">de </w:t>
      </w:r>
      <w:r w:rsidR="007846D4">
        <w:t xml:space="preserve">constructie die uiteindelijk gekozen gaat worden om de </w:t>
      </w:r>
      <w:r>
        <w:t>w</w:t>
      </w:r>
      <w:r w:rsidR="007846D4">
        <w:t>erkgroepen van Karlijn op te vangen.</w:t>
      </w:r>
    </w:p>
    <w:p w:rsidR="007846D4" w:rsidRDefault="007846D4" w:rsidP="0005570D">
      <w:pPr>
        <w:pStyle w:val="ListParagraph"/>
        <w:numPr>
          <w:ilvl w:val="0"/>
          <w:numId w:val="31"/>
        </w:numPr>
      </w:pPr>
      <w:r>
        <w:t>Er komt een nieuwe CAO voor docenten, 2% loonsverhoging komend jaar, en 1% loonsverhoging volgend jaar en 350,- bonus. Per 1 juli 2016 mag een docent nog maar 4 jaar in tijdelijke dienst zijn. De afspraken die onder de oude regeling zijn afgesproken, blijven ook wel onder de oude regeling staan. De definitieve teksten van de CAO worden nog uitgewerkt. Als Jerry hier</w:t>
      </w:r>
      <w:r w:rsidR="001F47A8">
        <w:t xml:space="preserve"> iets over hoort stuurt hij dit</w:t>
      </w:r>
      <w:r>
        <w:t xml:space="preserve"> door. </w:t>
      </w:r>
    </w:p>
    <w:p w:rsidR="007846D4" w:rsidRDefault="007846D4" w:rsidP="0005570D">
      <w:pPr>
        <w:pStyle w:val="ListParagraph"/>
        <w:numPr>
          <w:ilvl w:val="0"/>
          <w:numId w:val="31"/>
        </w:numPr>
      </w:pPr>
      <w:r>
        <w:lastRenderedPageBreak/>
        <w:t xml:space="preserve">Er is nog 1 student van Nienke die een eindversie van het OB heeft ingeleverd, deze moet nog nagekeken worden. Lisette kijkt deze na. </w:t>
      </w:r>
    </w:p>
    <w:p w:rsidR="007846D4" w:rsidRDefault="007846D4" w:rsidP="0005570D">
      <w:pPr>
        <w:pStyle w:val="ListParagraph"/>
        <w:numPr>
          <w:ilvl w:val="0"/>
          <w:numId w:val="31"/>
        </w:numPr>
      </w:pPr>
      <w:r>
        <w:t>Nienke</w:t>
      </w:r>
      <w:r w:rsidR="001F47A8">
        <w:t>’s</w:t>
      </w:r>
      <w:r>
        <w:t xml:space="preserve"> NFen moeten nog verdeeld worden, Brit neemt contact op met Hanneke om deze verdeling te maken. </w:t>
      </w:r>
    </w:p>
    <w:p w:rsidR="007846D4" w:rsidRDefault="007846D4" w:rsidP="0005570D">
      <w:pPr>
        <w:pStyle w:val="ListParagraph"/>
        <w:numPr>
          <w:ilvl w:val="0"/>
          <w:numId w:val="31"/>
        </w:numPr>
      </w:pPr>
      <w:r>
        <w:t>Volgende week 21 januari om 13:00 is een gezamelijke vergadering met BMW/BIO.</w:t>
      </w:r>
    </w:p>
    <w:p w:rsidR="007846D4" w:rsidRDefault="007846D4" w:rsidP="0005570D">
      <w:pPr>
        <w:pStyle w:val="ListParagraph"/>
        <w:numPr>
          <w:ilvl w:val="0"/>
          <w:numId w:val="31"/>
        </w:numPr>
      </w:pPr>
      <w:r>
        <w:t xml:space="preserve">Er komt een nieuwe opzet over hoe de UvA cursussen wilt laten volgen. Employability fonds verdwijnt, hier komt iets nieuws voor. 16 februari </w:t>
      </w:r>
      <w:r w:rsidR="001B2718">
        <w:t xml:space="preserve">is de laatste vergadering voor </w:t>
      </w:r>
      <w:r w:rsidR="001F47A8">
        <w:t xml:space="preserve">het </w:t>
      </w:r>
      <w:r w:rsidR="001F47A8">
        <w:t>Employability fonds</w:t>
      </w:r>
      <w:r w:rsidR="001B2718">
        <w:t xml:space="preserve">, dus als je hier nog iets voor wilt indienen, moet je hier snel mee zijn. </w:t>
      </w:r>
    </w:p>
    <w:p w:rsidR="001B2718" w:rsidRDefault="001B2718" w:rsidP="00FF2E86">
      <w:pPr>
        <w:pStyle w:val="ListParagraph"/>
        <w:numPr>
          <w:ilvl w:val="0"/>
          <w:numId w:val="31"/>
        </w:numPr>
      </w:pPr>
      <w:r>
        <w:t xml:space="preserve">Andere manier om om te gaan met afwezigheid van studenten. Zodat de consequentie </w:t>
      </w:r>
      <w:r w:rsidR="001F47A8">
        <w:t xml:space="preserve">hiervoor </w:t>
      </w:r>
      <w:r>
        <w:t>vi</w:t>
      </w:r>
      <w:r w:rsidR="001F47A8">
        <w:t>a ons gaat, en niet via de studie</w:t>
      </w:r>
      <w:r>
        <w:t xml:space="preserve">adviseur. Het nieuwe model houdt in dat het cijfer omlaag gaat als iemand meer dan 2x afwezig is. Door een half cijfer af te halen per keer dat je afwezig bent. </w:t>
      </w:r>
      <w:r w:rsidR="00FF2E86">
        <w:t>Hoe de methode precies gaat worden wordt uitgewerkt door Lisette en komt in de studiewijzer.</w:t>
      </w:r>
    </w:p>
    <w:p w:rsidR="0005570D" w:rsidRDefault="0005570D" w:rsidP="000703E1">
      <w:pPr>
        <w:rPr>
          <w:b/>
        </w:rPr>
      </w:pPr>
    </w:p>
    <w:p w:rsidR="00E549D8" w:rsidRDefault="00FF2E86" w:rsidP="000703E1">
      <w:pPr>
        <w:rPr>
          <w:b/>
        </w:rPr>
      </w:pPr>
      <w:r>
        <w:rPr>
          <w:b/>
        </w:rPr>
        <w:t>Nabespreking van het LV</w:t>
      </w:r>
      <w:r w:rsidR="00E549D8">
        <w:rPr>
          <w:b/>
        </w:rPr>
        <w:t>:</w:t>
      </w:r>
    </w:p>
    <w:p w:rsidR="00E549D8" w:rsidRDefault="00FF2E86" w:rsidP="00FF2E86">
      <w:pPr>
        <w:pStyle w:val="ListParagraph"/>
        <w:numPr>
          <w:ilvl w:val="0"/>
          <w:numId w:val="31"/>
        </w:numPr>
      </w:pPr>
      <w:r>
        <w:t xml:space="preserve">3 artikelen ging </w:t>
      </w:r>
      <w:r w:rsidR="001F47A8">
        <w:t>goed</w:t>
      </w:r>
      <w:r>
        <w:t xml:space="preserve">. Door het extra artikel kwam het idee van integreren beter over en </w:t>
      </w:r>
      <w:r w:rsidR="001F47A8">
        <w:t xml:space="preserve">ook </w:t>
      </w:r>
      <w:r>
        <w:t>door het voorbeeld in de HWV</w:t>
      </w:r>
      <w:r w:rsidR="001F47A8">
        <w:t xml:space="preserve"> ging het middendeel beter</w:t>
      </w:r>
      <w:r>
        <w:t xml:space="preserve">. Je kan ook nog steeds een voldoende halen als je de inhoud niet helemaal goed begrijpt. </w:t>
      </w:r>
      <w:r w:rsidR="001F47A8">
        <w:t>De discussie was nog wel lastig, wellicht kan hier ook nog een voorbeeld voor komen in de HWV.</w:t>
      </w:r>
      <w:r w:rsidR="00E31388">
        <w:br/>
      </w:r>
    </w:p>
    <w:p w:rsidR="00640111" w:rsidRDefault="00FF2E86" w:rsidP="00640111">
      <w:pPr>
        <w:rPr>
          <w:b/>
        </w:rPr>
      </w:pPr>
      <w:r>
        <w:rPr>
          <w:b/>
        </w:rPr>
        <w:t>Werkgroep 12</w:t>
      </w:r>
      <w:r w:rsidR="00E0136A">
        <w:rPr>
          <w:b/>
        </w:rPr>
        <w:t>:</w:t>
      </w:r>
    </w:p>
    <w:p w:rsidR="00FF2E86" w:rsidRDefault="00573FEA" w:rsidP="00FF2E86">
      <w:pPr>
        <w:pStyle w:val="ListParagraph"/>
        <w:numPr>
          <w:ilvl w:val="0"/>
          <w:numId w:val="31"/>
        </w:numPr>
      </w:pPr>
      <w:r>
        <w:t>Brit: reflectieopdracht, valideren in de WG dat als niet gemaakt, alsnog als TO gemaakt moet worden voor de volgende WG.</w:t>
      </w:r>
    </w:p>
    <w:p w:rsidR="00573FEA" w:rsidRDefault="00573FEA" w:rsidP="00FF2E86">
      <w:pPr>
        <w:pStyle w:val="ListParagraph"/>
        <w:numPr>
          <w:ilvl w:val="0"/>
          <w:numId w:val="31"/>
        </w:numPr>
      </w:pPr>
      <w:r>
        <w:t>Li</w:t>
      </w:r>
      <w:r w:rsidR="00DC00F1">
        <w:t>sette: reflectieopdracht moest</w:t>
      </w:r>
      <w:r>
        <w:t xml:space="preserve"> op blackbo</w:t>
      </w:r>
      <w:r w:rsidR="00DC00F1">
        <w:t xml:space="preserve">ard ingeleverd worden. </w:t>
      </w:r>
      <w:r>
        <w:t xml:space="preserve">Lisette </w:t>
      </w:r>
      <w:r w:rsidR="00DC00F1">
        <w:t xml:space="preserve">stuurt een mail </w:t>
      </w:r>
      <w:r>
        <w:t xml:space="preserve">naar de studenten voor deze WG dat ze dat alsnog doen. </w:t>
      </w:r>
    </w:p>
    <w:p w:rsidR="00D307DF" w:rsidRDefault="00573FEA" w:rsidP="00D307DF">
      <w:pPr>
        <w:pStyle w:val="ListParagraph"/>
        <w:numPr>
          <w:ilvl w:val="0"/>
          <w:numId w:val="31"/>
        </w:numPr>
      </w:pPr>
      <w:r>
        <w:t>Elisa:</w:t>
      </w:r>
      <w:r w:rsidR="00DC00F1">
        <w:t xml:space="preserve"> stukje</w:t>
      </w:r>
      <w:r>
        <w:t xml:space="preserve"> over mentorrol, staat verkeerd in het draaiboek</w:t>
      </w:r>
      <w:r w:rsidR="00DC00F1">
        <w:t xml:space="preserve"> (pagina 10)</w:t>
      </w:r>
      <w:r>
        <w:t>. De mentorrol blijft door het nieuwe 2</w:t>
      </w:r>
      <w:r w:rsidRPr="00573FEA">
        <w:rPr>
          <w:vertAlign w:val="superscript"/>
        </w:rPr>
        <w:t>e</w:t>
      </w:r>
      <w:r>
        <w:t xml:space="preserve"> semester mentorgesprek wel bestaan. </w:t>
      </w:r>
      <w:r w:rsidR="00D307DF">
        <w:t>Op blackboard wordt gezet dat er in het tweede semester een tweede mentorgesprek komt</w:t>
      </w:r>
      <w:r w:rsidR="00DC00F1">
        <w:t xml:space="preserve"> zodat dit niet uit de lucht komt vallen voor studenten</w:t>
      </w:r>
      <w:r w:rsidR="00D307DF">
        <w:t>.</w:t>
      </w:r>
    </w:p>
    <w:p w:rsidR="00D307DF" w:rsidRDefault="00D307DF" w:rsidP="00D307DF">
      <w:pPr>
        <w:pStyle w:val="ListParagraph"/>
        <w:numPr>
          <w:ilvl w:val="0"/>
          <w:numId w:val="31"/>
        </w:numPr>
      </w:pPr>
      <w:r>
        <w:t>Evaluatie kan eventueel ook buiten de werkgroep als veel hem al hebben ingevuld.</w:t>
      </w:r>
    </w:p>
    <w:p w:rsidR="00FF2E86" w:rsidRDefault="00FF2E86" w:rsidP="00FF2E86"/>
    <w:p w:rsidR="009112F4" w:rsidRDefault="009112F4" w:rsidP="00FF2E86">
      <w:r>
        <w:t xml:space="preserve">Gouden zin: </w:t>
      </w:r>
    </w:p>
    <w:p w:rsidR="009112F4" w:rsidRDefault="00DC00F1" w:rsidP="000703E1">
      <w:pPr>
        <w:pStyle w:val="ListParagraph"/>
        <w:numPr>
          <w:ilvl w:val="0"/>
          <w:numId w:val="31"/>
        </w:numPr>
      </w:pPr>
      <w:r>
        <w:t>Christa: A</w:t>
      </w:r>
      <w:r w:rsidR="00D307DF">
        <w:t>lles heeft een einde, maar een worstje heeft er 2.</w:t>
      </w:r>
    </w:p>
    <w:p w:rsidR="00D307DF" w:rsidRDefault="00DC00F1" w:rsidP="00D307DF">
      <w:pPr>
        <w:pStyle w:val="ListParagraph"/>
        <w:numPr>
          <w:ilvl w:val="0"/>
          <w:numId w:val="31"/>
        </w:numPr>
      </w:pPr>
      <w:r>
        <w:t>Brit/Jerry: G</w:t>
      </w:r>
      <w:r w:rsidR="00D307DF">
        <w:t>oed voorbereid het 2</w:t>
      </w:r>
      <w:r w:rsidR="00D307DF" w:rsidRPr="00D307DF">
        <w:rPr>
          <w:vertAlign w:val="superscript"/>
        </w:rPr>
        <w:t>e</w:t>
      </w:r>
      <w:r w:rsidR="00D307DF">
        <w:t xml:space="preserve"> semester in</w:t>
      </w:r>
      <w:r>
        <w:t>.</w:t>
      </w:r>
    </w:p>
    <w:p w:rsidR="00D84BAB" w:rsidRDefault="00D84BAB" w:rsidP="00D84BAB">
      <w:pPr>
        <w:tabs>
          <w:tab w:val="left" w:pos="2505"/>
        </w:tabs>
      </w:pPr>
      <w:r>
        <w:tab/>
      </w:r>
    </w:p>
    <w:p w:rsidR="00D307DF" w:rsidRDefault="00D307DF" w:rsidP="00993F5D"/>
    <w:p w:rsidR="00993F5D" w:rsidRDefault="00993F5D" w:rsidP="00993F5D">
      <w:pPr>
        <w:rPr>
          <w:b/>
        </w:rPr>
      </w:pPr>
      <w:r>
        <w:rPr>
          <w:b/>
        </w:rPr>
        <w:t>Rondvraag:</w:t>
      </w:r>
    </w:p>
    <w:p w:rsidR="00993F5D" w:rsidRDefault="00D307DF" w:rsidP="00FF2E86">
      <w:pPr>
        <w:pStyle w:val="ListParagraph"/>
        <w:numPr>
          <w:ilvl w:val="0"/>
          <w:numId w:val="31"/>
        </w:numPr>
      </w:pPr>
      <w:r w:rsidRPr="00D307DF">
        <w:t>Elisa:</w:t>
      </w:r>
      <w:r>
        <w:t xml:space="preserve"> </w:t>
      </w:r>
      <w:r w:rsidR="00DC00F1">
        <w:t xml:space="preserve">kreeg mailtje van </w:t>
      </w:r>
      <w:r>
        <w:t xml:space="preserve">studenten </w:t>
      </w:r>
      <w:r w:rsidR="00DC00F1">
        <w:t xml:space="preserve">dat ze </w:t>
      </w:r>
      <w:r>
        <w:t>niet meer bij hun beoordelingsformulieren of feedbackformulieren</w:t>
      </w:r>
      <w:r w:rsidR="00DC00F1">
        <w:t xml:space="preserve"> kunnen op blackboard. Niet de enige</w:t>
      </w:r>
      <w:r>
        <w:t xml:space="preserve">, Brit </w:t>
      </w:r>
      <w:r w:rsidR="00DC00F1">
        <w:t xml:space="preserve">ontving </w:t>
      </w:r>
      <w:r>
        <w:t>ook</w:t>
      </w:r>
      <w:r w:rsidR="00DC00F1">
        <w:t xml:space="preserve"> mails van studenten</w:t>
      </w:r>
      <w:r>
        <w:t>.</w:t>
      </w:r>
      <w:r w:rsidR="00DC00F1">
        <w:t xml:space="preserve"> Elisa gaat dit navragen bij de “Blackboard-mensen”. </w:t>
      </w:r>
      <w:r>
        <w:t xml:space="preserve"> </w:t>
      </w:r>
    </w:p>
    <w:p w:rsidR="00D307DF" w:rsidRDefault="005D4DF1" w:rsidP="00FF2E86">
      <w:pPr>
        <w:pStyle w:val="ListParagraph"/>
        <w:numPr>
          <w:ilvl w:val="0"/>
          <w:numId w:val="31"/>
        </w:numPr>
      </w:pPr>
      <w:r>
        <w:lastRenderedPageBreak/>
        <w:t xml:space="preserve">Brit: moet een student er bij de laatste WG zijn als die het OB en LV al niet heeft gehaald </w:t>
      </w:r>
      <w:r w:rsidR="007C38BC">
        <w:t xml:space="preserve">(inclusief </w:t>
      </w:r>
      <w:r>
        <w:t>herkansing</w:t>
      </w:r>
      <w:r w:rsidR="007C38BC">
        <w:t>)</w:t>
      </w:r>
      <w:r>
        <w:t xml:space="preserve">, dus sowieso al in de herkansingsgroep zit. Ja, </w:t>
      </w:r>
      <w:r w:rsidR="007C38BC">
        <w:t xml:space="preserve">ook al is de consequentie </w:t>
      </w:r>
      <w:r>
        <w:t xml:space="preserve">wel hetzelfde. </w:t>
      </w:r>
    </w:p>
    <w:p w:rsidR="005D4DF1" w:rsidRPr="00D307DF" w:rsidRDefault="005D4DF1" w:rsidP="00FF2E86">
      <w:pPr>
        <w:pStyle w:val="ListParagraph"/>
        <w:numPr>
          <w:ilvl w:val="0"/>
          <w:numId w:val="31"/>
        </w:numPr>
      </w:pPr>
      <w:r>
        <w:t xml:space="preserve">Christa: Wat doen jullie met afscheid? Positieve punten op briefjes schrijven per student. </w:t>
      </w:r>
      <w:bookmarkStart w:id="0" w:name="_GoBack"/>
      <w:bookmarkEnd w:id="0"/>
    </w:p>
    <w:p w:rsidR="00997997" w:rsidRDefault="00997997"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r>
              <w:rPr>
                <w:rFonts w:eastAsia="Calibri"/>
              </w:rPr>
              <w:t>PB109</w:t>
            </w:r>
          </w:p>
        </w:tc>
        <w:tc>
          <w:tcPr>
            <w:tcW w:w="3515" w:type="dxa"/>
          </w:tcPr>
          <w:p w:rsidR="00592619" w:rsidRDefault="00592619" w:rsidP="00042C60">
            <w:pPr>
              <w:rPr>
                <w:rFonts w:eastAsia="Calibri"/>
              </w:rPr>
            </w:pPr>
            <w:r>
              <w:rPr>
                <w:rFonts w:eastAsia="Calibri"/>
              </w:rPr>
              <w:t>Stoppersenquêtes versturen naar studenten die zijn gestopt zijn</w:t>
            </w:r>
          </w:p>
        </w:tc>
        <w:tc>
          <w:tcPr>
            <w:tcW w:w="1417" w:type="dxa"/>
          </w:tcPr>
          <w:p w:rsidR="00592619" w:rsidRDefault="00592619" w:rsidP="00705AEC">
            <w:pPr>
              <w:rPr>
                <w:rFonts w:eastAsia="Calibri"/>
              </w:rPr>
            </w:pPr>
            <w:r>
              <w:rPr>
                <w:rFonts w:eastAsia="Calibri"/>
              </w:rPr>
              <w:t>2014-12-2</w:t>
            </w:r>
          </w:p>
        </w:tc>
        <w:tc>
          <w:tcPr>
            <w:tcW w:w="1334" w:type="dxa"/>
          </w:tcPr>
          <w:p w:rsidR="00592619" w:rsidRDefault="00592619" w:rsidP="00705AEC">
            <w:pPr>
              <w:rPr>
                <w:rFonts w:eastAsia="Calibri"/>
              </w:rPr>
            </w:pPr>
            <w:r>
              <w:rPr>
                <w:rFonts w:eastAsia="Calibri"/>
              </w:rPr>
              <w:t>Iedereen</w:t>
            </w:r>
          </w:p>
        </w:tc>
        <w:tc>
          <w:tcPr>
            <w:tcW w:w="2098" w:type="dxa"/>
          </w:tcPr>
          <w:p w:rsidR="00592619" w:rsidRDefault="00592619" w:rsidP="00705AEC">
            <w:pPr>
              <w:rPr>
                <w:rFonts w:eastAsia="Calibri"/>
              </w:rPr>
            </w:pPr>
            <w:r>
              <w:rPr>
                <w:rFonts w:eastAsia="Calibri"/>
              </w:rPr>
              <w:t>10-12-2014</w:t>
            </w:r>
          </w:p>
        </w:tc>
      </w:tr>
      <w:tr w:rsidR="000F17C3" w:rsidRPr="006B045F" w:rsidTr="002C2521">
        <w:trPr>
          <w:trHeight w:val="350"/>
        </w:trPr>
        <w:tc>
          <w:tcPr>
            <w:tcW w:w="1242" w:type="dxa"/>
          </w:tcPr>
          <w:p w:rsidR="000F17C3" w:rsidRPr="006B045F" w:rsidRDefault="000F17C3" w:rsidP="000F17C3">
            <w:pPr>
              <w:rPr>
                <w:rFonts w:eastAsia="Calibri"/>
              </w:rPr>
            </w:pPr>
            <w:r>
              <w:rPr>
                <w:rFonts w:eastAsia="Calibri"/>
              </w:rPr>
              <w:t>PB110</w:t>
            </w:r>
          </w:p>
        </w:tc>
        <w:tc>
          <w:tcPr>
            <w:tcW w:w="3515" w:type="dxa"/>
          </w:tcPr>
          <w:p w:rsidR="000F17C3" w:rsidRDefault="000F17C3" w:rsidP="000F17C3">
            <w:pPr>
              <w:rPr>
                <w:rFonts w:eastAsia="Calibri"/>
              </w:rPr>
            </w:pPr>
            <w:r>
              <w:rPr>
                <w:rFonts w:eastAsia="Calibri"/>
              </w:rPr>
              <w:t>Invullen lijstje met onvoldoende voor onderzoeksbeschrijving en literuurverslag</w:t>
            </w:r>
          </w:p>
        </w:tc>
        <w:tc>
          <w:tcPr>
            <w:tcW w:w="1417" w:type="dxa"/>
          </w:tcPr>
          <w:p w:rsidR="000F17C3" w:rsidRPr="006B045F" w:rsidRDefault="000F17C3" w:rsidP="000F17C3">
            <w:pPr>
              <w:rPr>
                <w:rFonts w:eastAsia="Calibri"/>
              </w:rPr>
            </w:pPr>
            <w:r>
              <w:rPr>
                <w:rFonts w:eastAsia="Calibri"/>
              </w:rPr>
              <w:t>2014-12-10</w:t>
            </w:r>
          </w:p>
        </w:tc>
        <w:tc>
          <w:tcPr>
            <w:tcW w:w="1334" w:type="dxa"/>
          </w:tcPr>
          <w:p w:rsidR="000F17C3" w:rsidRPr="006B045F" w:rsidRDefault="000F17C3" w:rsidP="000F17C3">
            <w:pPr>
              <w:rPr>
                <w:rFonts w:eastAsia="Calibri"/>
              </w:rPr>
            </w:pPr>
            <w:r>
              <w:rPr>
                <w:rFonts w:eastAsia="Calibri"/>
              </w:rPr>
              <w:t xml:space="preserve">Iedereen </w:t>
            </w:r>
          </w:p>
        </w:tc>
        <w:tc>
          <w:tcPr>
            <w:tcW w:w="2098" w:type="dxa"/>
          </w:tcPr>
          <w:p w:rsidR="000F17C3" w:rsidRDefault="00A50BC2" w:rsidP="00A50BC2">
            <w:pPr>
              <w:rPr>
                <w:rFonts w:eastAsia="Calibri"/>
              </w:rPr>
            </w:pPr>
            <w:r>
              <w:rPr>
                <w:rFonts w:eastAsia="Calibri"/>
              </w:rPr>
              <w:t>Deze week voor OB, LV herkansingen voor 23 januari 13:00</w:t>
            </w:r>
          </w:p>
        </w:tc>
      </w:tr>
      <w:tr w:rsidR="00FF2E86" w:rsidRPr="006B045F" w:rsidTr="002C2521">
        <w:trPr>
          <w:trHeight w:val="350"/>
        </w:trPr>
        <w:tc>
          <w:tcPr>
            <w:tcW w:w="1242" w:type="dxa"/>
          </w:tcPr>
          <w:p w:rsidR="00FF2E86" w:rsidRDefault="00FF2E86" w:rsidP="000F17C3">
            <w:pPr>
              <w:rPr>
                <w:rFonts w:eastAsia="Calibri"/>
              </w:rPr>
            </w:pPr>
            <w:r>
              <w:rPr>
                <w:rFonts w:eastAsia="Calibri"/>
              </w:rPr>
              <w:t>PB111</w:t>
            </w:r>
          </w:p>
        </w:tc>
        <w:tc>
          <w:tcPr>
            <w:tcW w:w="3515" w:type="dxa"/>
          </w:tcPr>
          <w:p w:rsidR="00FF2E86" w:rsidRDefault="00FF2E86" w:rsidP="00FF2E86">
            <w:pPr>
              <w:rPr>
                <w:rFonts w:eastAsia="Calibri"/>
              </w:rPr>
            </w:pPr>
            <w:r>
              <w:t xml:space="preserve">Gemiddeldes, mediaan, laagste en hoogste score van LV in excel sheet op de server zetten. </w:t>
            </w:r>
          </w:p>
        </w:tc>
        <w:tc>
          <w:tcPr>
            <w:tcW w:w="1417" w:type="dxa"/>
          </w:tcPr>
          <w:p w:rsidR="00FF2E86" w:rsidRDefault="00FF2E86" w:rsidP="000F17C3">
            <w:pPr>
              <w:rPr>
                <w:rFonts w:eastAsia="Calibri"/>
              </w:rPr>
            </w:pPr>
            <w:r>
              <w:rPr>
                <w:rFonts w:eastAsia="Calibri"/>
              </w:rPr>
              <w:t>2014-01-14</w:t>
            </w:r>
          </w:p>
        </w:tc>
        <w:tc>
          <w:tcPr>
            <w:tcW w:w="1334" w:type="dxa"/>
          </w:tcPr>
          <w:p w:rsidR="00FF2E86" w:rsidRDefault="00FF2E86" w:rsidP="000F17C3">
            <w:pPr>
              <w:rPr>
                <w:rFonts w:eastAsia="Calibri"/>
              </w:rPr>
            </w:pPr>
            <w:r>
              <w:rPr>
                <w:rFonts w:eastAsia="Calibri"/>
              </w:rPr>
              <w:t>Iedereen</w:t>
            </w:r>
          </w:p>
        </w:tc>
        <w:tc>
          <w:tcPr>
            <w:tcW w:w="2098" w:type="dxa"/>
          </w:tcPr>
          <w:p w:rsidR="00FF2E86" w:rsidRDefault="00FF2E86" w:rsidP="00A50BC2">
            <w:pPr>
              <w:rPr>
                <w:rFonts w:eastAsia="Calibri"/>
              </w:rPr>
            </w:pPr>
            <w:r>
              <w:rPr>
                <w:rFonts w:eastAsia="Calibri"/>
              </w:rPr>
              <w:t>Voor de volgende vergadering (23-01-2014)</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p>
    <w:sectPr w:rsidR="006E73EF" w:rsidSect="009C7C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EB7" w:rsidRDefault="00485EB7">
      <w:r>
        <w:separator/>
      </w:r>
    </w:p>
  </w:endnote>
  <w:endnote w:type="continuationSeparator" w:id="0">
    <w:p w:rsidR="00485EB7" w:rsidRDefault="00485EB7">
      <w:r>
        <w:continuationSeparator/>
      </w:r>
    </w:p>
  </w:endnote>
  <w:endnote w:type="continuationNotice" w:id="1">
    <w:p w:rsidR="00485EB7" w:rsidRDefault="0048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7C38BC">
          <w:rPr>
            <w:noProof/>
          </w:rPr>
          <w:t>3</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EB7" w:rsidRDefault="00485EB7">
      <w:r>
        <w:separator/>
      </w:r>
    </w:p>
  </w:footnote>
  <w:footnote w:type="continuationSeparator" w:id="0">
    <w:p w:rsidR="00485EB7" w:rsidRDefault="00485EB7">
      <w:r>
        <w:continuationSeparator/>
      </w:r>
    </w:p>
  </w:footnote>
  <w:footnote w:type="continuationNotice" w:id="1">
    <w:p w:rsidR="00485EB7" w:rsidRDefault="00485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F0360"/>
    <w:multiLevelType w:val="hybridMultilevel"/>
    <w:tmpl w:val="0E2E7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3328AF"/>
    <w:multiLevelType w:val="hybridMultilevel"/>
    <w:tmpl w:val="1050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6FF0791"/>
    <w:multiLevelType w:val="hybridMultilevel"/>
    <w:tmpl w:val="F77E2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21C7DF7"/>
    <w:multiLevelType w:val="hybridMultilevel"/>
    <w:tmpl w:val="6ED42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4">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24"/>
  </w:num>
  <w:num w:numId="4">
    <w:abstractNumId w:val="32"/>
  </w:num>
  <w:num w:numId="5">
    <w:abstractNumId w:val="8"/>
  </w:num>
  <w:num w:numId="6">
    <w:abstractNumId w:val="1"/>
  </w:num>
  <w:num w:numId="7">
    <w:abstractNumId w:val="33"/>
  </w:num>
  <w:num w:numId="8">
    <w:abstractNumId w:val="4"/>
  </w:num>
  <w:num w:numId="9">
    <w:abstractNumId w:val="28"/>
  </w:num>
  <w:num w:numId="10">
    <w:abstractNumId w:val="34"/>
  </w:num>
  <w:num w:numId="11">
    <w:abstractNumId w:val="9"/>
  </w:num>
  <w:num w:numId="12">
    <w:abstractNumId w:val="35"/>
  </w:num>
  <w:num w:numId="13">
    <w:abstractNumId w:val="29"/>
  </w:num>
  <w:num w:numId="14">
    <w:abstractNumId w:val="26"/>
  </w:num>
  <w:num w:numId="15">
    <w:abstractNumId w:val="14"/>
  </w:num>
  <w:num w:numId="16">
    <w:abstractNumId w:val="21"/>
  </w:num>
  <w:num w:numId="17">
    <w:abstractNumId w:val="38"/>
  </w:num>
  <w:num w:numId="18">
    <w:abstractNumId w:val="15"/>
  </w:num>
  <w:num w:numId="19">
    <w:abstractNumId w:val="36"/>
  </w:num>
  <w:num w:numId="20">
    <w:abstractNumId w:val="31"/>
  </w:num>
  <w:num w:numId="21">
    <w:abstractNumId w:val="12"/>
  </w:num>
  <w:num w:numId="22">
    <w:abstractNumId w:val="3"/>
  </w:num>
  <w:num w:numId="23">
    <w:abstractNumId w:val="27"/>
  </w:num>
  <w:num w:numId="24">
    <w:abstractNumId w:val="41"/>
  </w:num>
  <w:num w:numId="25">
    <w:abstractNumId w:val="44"/>
  </w:num>
  <w:num w:numId="26">
    <w:abstractNumId w:val="6"/>
  </w:num>
  <w:num w:numId="27">
    <w:abstractNumId w:val="16"/>
  </w:num>
  <w:num w:numId="28">
    <w:abstractNumId w:val="23"/>
  </w:num>
  <w:num w:numId="29">
    <w:abstractNumId w:val="22"/>
  </w:num>
  <w:num w:numId="30">
    <w:abstractNumId w:val="17"/>
  </w:num>
  <w:num w:numId="31">
    <w:abstractNumId w:val="11"/>
  </w:num>
  <w:num w:numId="32">
    <w:abstractNumId w:val="25"/>
  </w:num>
  <w:num w:numId="33">
    <w:abstractNumId w:val="30"/>
  </w:num>
  <w:num w:numId="34">
    <w:abstractNumId w:val="2"/>
  </w:num>
  <w:num w:numId="35">
    <w:abstractNumId w:val="43"/>
  </w:num>
  <w:num w:numId="36">
    <w:abstractNumId w:val="7"/>
  </w:num>
  <w:num w:numId="37">
    <w:abstractNumId w:val="5"/>
  </w:num>
  <w:num w:numId="38">
    <w:abstractNumId w:val="13"/>
  </w:num>
  <w:num w:numId="39">
    <w:abstractNumId w:val="10"/>
  </w:num>
  <w:num w:numId="40">
    <w:abstractNumId w:val="42"/>
  </w:num>
  <w:num w:numId="41">
    <w:abstractNumId w:val="19"/>
  </w:num>
  <w:num w:numId="42">
    <w:abstractNumId w:val="20"/>
  </w:num>
  <w:num w:numId="43">
    <w:abstractNumId w:val="37"/>
  </w:num>
  <w:num w:numId="44">
    <w:abstractNumId w:val="18"/>
  </w:num>
  <w:num w:numId="4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2C60"/>
    <w:rsid w:val="000432E3"/>
    <w:rsid w:val="000437D3"/>
    <w:rsid w:val="000446E6"/>
    <w:rsid w:val="00046436"/>
    <w:rsid w:val="00046951"/>
    <w:rsid w:val="000469DE"/>
    <w:rsid w:val="00046E0C"/>
    <w:rsid w:val="00052870"/>
    <w:rsid w:val="00053520"/>
    <w:rsid w:val="00053836"/>
    <w:rsid w:val="0005570D"/>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6DF8"/>
    <w:rsid w:val="00120461"/>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3A07"/>
    <w:rsid w:val="00195882"/>
    <w:rsid w:val="00196E77"/>
    <w:rsid w:val="001A15B3"/>
    <w:rsid w:val="001A2312"/>
    <w:rsid w:val="001A4F63"/>
    <w:rsid w:val="001A4FCE"/>
    <w:rsid w:val="001B22AC"/>
    <w:rsid w:val="001B2718"/>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7A8"/>
    <w:rsid w:val="001F48AB"/>
    <w:rsid w:val="001F5685"/>
    <w:rsid w:val="001F60F8"/>
    <w:rsid w:val="0020341F"/>
    <w:rsid w:val="00203515"/>
    <w:rsid w:val="00205B5E"/>
    <w:rsid w:val="00206F45"/>
    <w:rsid w:val="00206FA9"/>
    <w:rsid w:val="002078A9"/>
    <w:rsid w:val="00207A6F"/>
    <w:rsid w:val="00211D93"/>
    <w:rsid w:val="00212030"/>
    <w:rsid w:val="002125EF"/>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6085"/>
    <w:rsid w:val="002978C9"/>
    <w:rsid w:val="002A08D9"/>
    <w:rsid w:val="002A22D4"/>
    <w:rsid w:val="002A2F6E"/>
    <w:rsid w:val="002A3E9A"/>
    <w:rsid w:val="002A4046"/>
    <w:rsid w:val="002A7841"/>
    <w:rsid w:val="002A7996"/>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76EC"/>
    <w:rsid w:val="002F1C8D"/>
    <w:rsid w:val="002F1D21"/>
    <w:rsid w:val="002F29B7"/>
    <w:rsid w:val="002F3210"/>
    <w:rsid w:val="002F4565"/>
    <w:rsid w:val="002F7C19"/>
    <w:rsid w:val="003006F6"/>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5EBF"/>
    <w:rsid w:val="003665A3"/>
    <w:rsid w:val="00366638"/>
    <w:rsid w:val="00366F7B"/>
    <w:rsid w:val="00370B78"/>
    <w:rsid w:val="0037320C"/>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3FEA"/>
    <w:rsid w:val="00574128"/>
    <w:rsid w:val="00575778"/>
    <w:rsid w:val="0057598D"/>
    <w:rsid w:val="0057605B"/>
    <w:rsid w:val="00576833"/>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C0EC4"/>
    <w:rsid w:val="005C26C7"/>
    <w:rsid w:val="005D01CB"/>
    <w:rsid w:val="005D14CD"/>
    <w:rsid w:val="005D1B9C"/>
    <w:rsid w:val="005D2A47"/>
    <w:rsid w:val="005D4DF1"/>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46D4"/>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DDD"/>
    <w:rsid w:val="007A6F01"/>
    <w:rsid w:val="007A6F08"/>
    <w:rsid w:val="007A7B73"/>
    <w:rsid w:val="007B23B4"/>
    <w:rsid w:val="007B2FF5"/>
    <w:rsid w:val="007B690F"/>
    <w:rsid w:val="007B7000"/>
    <w:rsid w:val="007C2A5E"/>
    <w:rsid w:val="007C38BC"/>
    <w:rsid w:val="007C5E6A"/>
    <w:rsid w:val="007C7277"/>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3F5D"/>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0BC2"/>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13D"/>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5C37"/>
    <w:rsid w:val="00C16D6C"/>
    <w:rsid w:val="00C178D5"/>
    <w:rsid w:val="00C17F5A"/>
    <w:rsid w:val="00C20269"/>
    <w:rsid w:val="00C20304"/>
    <w:rsid w:val="00C20EA6"/>
    <w:rsid w:val="00C21643"/>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6297"/>
    <w:rsid w:val="00C56BA7"/>
    <w:rsid w:val="00C5782F"/>
    <w:rsid w:val="00C6034E"/>
    <w:rsid w:val="00C60EBD"/>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07DF"/>
    <w:rsid w:val="00D3122E"/>
    <w:rsid w:val="00D321A3"/>
    <w:rsid w:val="00D3259E"/>
    <w:rsid w:val="00D33A6E"/>
    <w:rsid w:val="00D33BEB"/>
    <w:rsid w:val="00D35289"/>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0F1"/>
    <w:rsid w:val="00DC0802"/>
    <w:rsid w:val="00DC091F"/>
    <w:rsid w:val="00DC3CA7"/>
    <w:rsid w:val="00DC3E97"/>
    <w:rsid w:val="00DC51AC"/>
    <w:rsid w:val="00DC5CAC"/>
    <w:rsid w:val="00DC733C"/>
    <w:rsid w:val="00DD1D50"/>
    <w:rsid w:val="00DD28F0"/>
    <w:rsid w:val="00DD3A10"/>
    <w:rsid w:val="00DD4F52"/>
    <w:rsid w:val="00DD5795"/>
    <w:rsid w:val="00DD62F9"/>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160E"/>
    <w:rsid w:val="00EB1B12"/>
    <w:rsid w:val="00EB1D9C"/>
    <w:rsid w:val="00EB20C2"/>
    <w:rsid w:val="00EB228F"/>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6A7"/>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665"/>
    <w:rsid w:val="00F62CF2"/>
    <w:rsid w:val="00F63954"/>
    <w:rsid w:val="00F63AA5"/>
    <w:rsid w:val="00F63C51"/>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2E8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4663016">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F5A011BF-8F4B-4637-B3E5-BCF24D3F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845</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Brit</cp:lastModifiedBy>
  <cp:revision>7</cp:revision>
  <cp:lastPrinted>2013-12-12T11:02:00Z</cp:lastPrinted>
  <dcterms:created xsi:type="dcterms:W3CDTF">2015-01-14T13:08:00Z</dcterms:created>
  <dcterms:modified xsi:type="dcterms:W3CDTF">2015-01-14T14:11:00Z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