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5B7241">
        <w:rPr>
          <w:b/>
          <w:sz w:val="22"/>
          <w:szCs w:val="22"/>
        </w:rPr>
        <w:t>4 maart</w:t>
      </w:r>
      <w:r>
        <w:rPr>
          <w:b/>
          <w:sz w:val="22"/>
          <w:szCs w:val="22"/>
        </w:rPr>
        <w:t xml:space="preserve"> 2015, PB vergadering</w:t>
      </w:r>
    </w:p>
    <w:p w:rsidR="00BF78E8" w:rsidRPr="00161F4E" w:rsidRDefault="00BF78E8" w:rsidP="00BF78E8">
      <w:pPr>
        <w:rPr>
          <w:b/>
          <w:szCs w:val="22"/>
        </w:rPr>
      </w:pPr>
    </w:p>
    <w:p w:rsidR="00BF78E8" w:rsidRDefault="00BF78E8" w:rsidP="00BF78E8">
      <w:pPr>
        <w:rPr>
          <w:szCs w:val="22"/>
        </w:rPr>
      </w:pPr>
      <w:r w:rsidRPr="006B045F">
        <w:rPr>
          <w:b/>
          <w:szCs w:val="22"/>
        </w:rPr>
        <w:t xml:space="preserve">Aanwezig: </w:t>
      </w:r>
      <w:r w:rsidR="005B7241">
        <w:rPr>
          <w:szCs w:val="22"/>
        </w:rPr>
        <w:t>Elisa</w:t>
      </w:r>
      <w:r w:rsidRPr="006B045F">
        <w:rPr>
          <w:szCs w:val="22"/>
        </w:rPr>
        <w:t xml:space="preserve"> (voorzitter</w:t>
      </w:r>
      <w:r>
        <w:rPr>
          <w:szCs w:val="22"/>
        </w:rPr>
        <w:t>),</w:t>
      </w:r>
      <w:r w:rsidRPr="006B045F">
        <w:rPr>
          <w:szCs w:val="22"/>
        </w:rPr>
        <w:t xml:space="preserve"> </w:t>
      </w:r>
      <w:r w:rsidR="00FB3AA7">
        <w:rPr>
          <w:szCs w:val="22"/>
        </w:rPr>
        <w:t xml:space="preserve">Lisette H, </w:t>
      </w:r>
      <w:r>
        <w:rPr>
          <w:szCs w:val="22"/>
        </w:rPr>
        <w:t>Janneke</w:t>
      </w:r>
      <w:r w:rsidR="00ED78CC">
        <w:rPr>
          <w:szCs w:val="22"/>
        </w:rPr>
        <w:t>, Julia</w:t>
      </w:r>
    </w:p>
    <w:p w:rsidR="00BF78E8" w:rsidRDefault="00BF78E8" w:rsidP="00BF78E8">
      <w:pPr>
        <w:rPr>
          <w:szCs w:val="22"/>
        </w:rPr>
      </w:pPr>
      <w:r>
        <w:rPr>
          <w:b/>
          <w:szCs w:val="22"/>
        </w:rPr>
        <w:t>Afwezig</w:t>
      </w:r>
      <w:r w:rsidRPr="006B045F">
        <w:rPr>
          <w:b/>
          <w:szCs w:val="22"/>
        </w:rPr>
        <w:t>:</w:t>
      </w:r>
      <w:r>
        <w:rPr>
          <w:b/>
          <w:szCs w:val="22"/>
        </w:rPr>
        <w:t xml:space="preserve"> </w:t>
      </w:r>
      <w:r w:rsidR="005B7241" w:rsidRPr="005B7241">
        <w:rPr>
          <w:szCs w:val="22"/>
        </w:rPr>
        <w:t>Jerry,</w:t>
      </w:r>
      <w:r w:rsidR="005B7241">
        <w:rPr>
          <w:szCs w:val="22"/>
        </w:rPr>
        <w:t xml:space="preserve"> Brit,</w:t>
      </w:r>
      <w:r w:rsidR="005B7241" w:rsidRPr="005B7241">
        <w:rPr>
          <w:szCs w:val="22"/>
        </w:rPr>
        <w:t xml:space="preserve"> </w:t>
      </w:r>
      <w:r w:rsidRPr="00ED78CC">
        <w:rPr>
          <w:szCs w:val="22"/>
        </w:rPr>
        <w:t>Nienke</w:t>
      </w:r>
      <w:r w:rsidR="00F802C9">
        <w:rPr>
          <w:szCs w:val="22"/>
        </w:rPr>
        <w:t>, Nico</w:t>
      </w:r>
    </w:p>
    <w:p w:rsidR="00BF78E8" w:rsidRDefault="00BF78E8" w:rsidP="00BF78E8">
      <w:pPr>
        <w:rPr>
          <w:szCs w:val="22"/>
        </w:rPr>
      </w:pPr>
    </w:p>
    <w:p w:rsidR="00D5375F" w:rsidRDefault="00D5375F" w:rsidP="00D5375F">
      <w:pPr>
        <w:rPr>
          <w:rFonts w:ascii="Calibri" w:eastAsiaTheme="minorHAnsi" w:hAnsi="Calibri"/>
        </w:rPr>
      </w:pPr>
      <w:r>
        <w:t xml:space="preserve">Vergadering woensdag </w:t>
      </w:r>
      <w:r w:rsidR="005B7241">
        <w:t>4 maart</w:t>
      </w:r>
      <w:r>
        <w:t xml:space="preserve"> 2015 (week </w:t>
      </w:r>
      <w:r w:rsidR="005B7241">
        <w:t>10</w:t>
      </w:r>
      <w:r>
        <w:t xml:space="preserve">)                          B1.49A                 Notulist: </w:t>
      </w:r>
      <w:r w:rsidR="005B7241">
        <w:t>Janneke</w:t>
      </w:r>
    </w:p>
    <w:p w:rsidR="00D5375F" w:rsidRDefault="00D5375F" w:rsidP="00D5375F">
      <w:r>
        <w:t>13.00-13.10        Notulen en actielijst</w:t>
      </w:r>
    </w:p>
    <w:p w:rsidR="00D5375F" w:rsidRDefault="00D5375F" w:rsidP="00D5375F">
      <w:r>
        <w:t>13.10-13.20        Mededelingen en ingekomen stukken</w:t>
      </w:r>
    </w:p>
    <w:p w:rsidR="00D5375F" w:rsidRDefault="00D5375F" w:rsidP="00D5375F">
      <w:r>
        <w:t>13.20-13.50        Voorbespreking WG 15</w:t>
      </w:r>
    </w:p>
    <w:p w:rsidR="00D5375F" w:rsidRDefault="00D5375F" w:rsidP="00D5375F">
      <w:r>
        <w:t>13.50-14.00        Pauze</w:t>
      </w:r>
    </w:p>
    <w:p w:rsidR="00D5375F" w:rsidRDefault="00D5375F" w:rsidP="00D5375F">
      <w:r>
        <w:t>14.00-14.20        Kalibratie EP</w:t>
      </w:r>
    </w:p>
    <w:p w:rsidR="00D5375F" w:rsidRDefault="00D5375F" w:rsidP="00D5375F">
      <w:r>
        <w:t xml:space="preserve">14.20-14.30        WVTTK </w:t>
      </w:r>
    </w:p>
    <w:p w:rsidR="00D5375F" w:rsidRDefault="00D5375F" w:rsidP="00D5375F">
      <w:r>
        <w:t xml:space="preserve">14.30-14.40        Rondvraag </w:t>
      </w:r>
    </w:p>
    <w:p w:rsidR="00D5375F" w:rsidRDefault="00D5375F" w:rsidP="00D5375F">
      <w:r>
        <w:t>14.40-15.10        Collen (Collega Ondersteunend Leren) deel I en deel II</w:t>
      </w:r>
    </w:p>
    <w:p w:rsidR="00BF78E8" w:rsidRDefault="00BF78E8" w:rsidP="00BF78E8">
      <w:pPr>
        <w:jc w:val="both"/>
        <w:rPr>
          <w:b/>
          <w:bCs/>
          <w:sz w:val="20"/>
        </w:rPr>
      </w:pPr>
    </w:p>
    <w:p w:rsidR="00BF78E8" w:rsidRDefault="00BF78E8" w:rsidP="00BF78E8">
      <w:pPr>
        <w:rPr>
          <w:b/>
          <w:bCs/>
          <w:sz w:val="20"/>
        </w:rPr>
      </w:pPr>
      <w:r>
        <w:rPr>
          <w:b/>
        </w:rPr>
        <w:t>Actielijst en notulen:</w:t>
      </w:r>
    </w:p>
    <w:p w:rsidR="00BF78E8" w:rsidRPr="00F802C9" w:rsidRDefault="00EC53B0" w:rsidP="00F5304F">
      <w:pPr>
        <w:pStyle w:val="ListParagraph"/>
        <w:numPr>
          <w:ilvl w:val="0"/>
          <w:numId w:val="4"/>
        </w:numPr>
        <w:jc w:val="both"/>
        <w:rPr>
          <w:b/>
          <w:bCs/>
          <w:sz w:val="20"/>
        </w:rPr>
      </w:pPr>
      <w:r>
        <w:t>Nieuw actiepunt: mailen nieuwe docent van de mentorstudenten die afwezig waren op het mentorgesprek (doorgeven afwezigheid).</w:t>
      </w:r>
    </w:p>
    <w:p w:rsidR="00BF78E8" w:rsidRDefault="00BF78E8" w:rsidP="00BF78E8">
      <w:pPr>
        <w:rPr>
          <w:b/>
        </w:rPr>
      </w:pPr>
    </w:p>
    <w:p w:rsidR="00BF78E8" w:rsidRDefault="00BF78E8" w:rsidP="00BF78E8">
      <w:pPr>
        <w:rPr>
          <w:b/>
        </w:rPr>
      </w:pPr>
      <w:r>
        <w:rPr>
          <w:b/>
        </w:rPr>
        <w:t>Mededelingen:</w:t>
      </w:r>
    </w:p>
    <w:p w:rsidR="00C471C6" w:rsidRDefault="00FB4416" w:rsidP="00FB4416">
      <w:pPr>
        <w:pStyle w:val="ListParagraph"/>
        <w:numPr>
          <w:ilvl w:val="0"/>
          <w:numId w:val="7"/>
        </w:numPr>
      </w:pPr>
      <w:r>
        <w:t>Janneke: deze week worden de studenten (</w:t>
      </w:r>
      <w:r w:rsidR="00E432E5">
        <w:t xml:space="preserve">met </w:t>
      </w:r>
      <w:r>
        <w:t>C, D of E adviezen, minus</w:t>
      </w:r>
      <w:r w:rsidR="00E432E5">
        <w:t xml:space="preserve"> de studenten die alleen</w:t>
      </w:r>
      <w:r>
        <w:t xml:space="preserve"> </w:t>
      </w:r>
      <w:r w:rsidR="00E432E5">
        <w:t>s</w:t>
      </w:r>
      <w:r>
        <w:t>tatistiek</w:t>
      </w:r>
      <w:r w:rsidR="00E432E5">
        <w:t xml:space="preserve"> niet hebben gehaald</w:t>
      </w:r>
      <w:r>
        <w:t>) gemaild met een uitnodiging om zich aan te melden voor de studi</w:t>
      </w:r>
      <w:r w:rsidR="00E432E5">
        <w:t>evaardighedentraining (n=71). Mochten er studenten zijn die aangeven dat ze graag studievaardighedentraining willen hebben maar die geen uitnodiging hebben gekregen omdat ze bijvoorbeeld wel alles hebben gehaald, verwijs ze dan door naar de studieadviseur.</w:t>
      </w:r>
    </w:p>
    <w:p w:rsidR="00FB4416" w:rsidRDefault="00FD0465" w:rsidP="00FB4416">
      <w:pPr>
        <w:pStyle w:val="ListParagraph"/>
        <w:numPr>
          <w:ilvl w:val="0"/>
          <w:numId w:val="7"/>
        </w:numPr>
      </w:pPr>
      <w:r>
        <w:t xml:space="preserve">Janneke: vooralsnog staat er maar één </w:t>
      </w:r>
      <w:r w:rsidR="00E432E5">
        <w:t xml:space="preserve">studievaardigheden </w:t>
      </w:r>
      <w:r>
        <w:t xml:space="preserve">trainingsgroep op de planning (vol = vol), maar als er veel studenten mee willen doen is het misschien interessant om twee groepen te maken. Stel dat dit het geval is, is er iemand van jullie geïnteresseerd om </w:t>
      </w:r>
      <w:r w:rsidR="00FB4416">
        <w:t>eventueel SVT training</w:t>
      </w:r>
      <w:r>
        <w:t>en</w:t>
      </w:r>
      <w:r w:rsidR="00FB4416">
        <w:t xml:space="preserve"> te geven?</w:t>
      </w:r>
      <w:r>
        <w:t xml:space="preserve"> (start in week 12).</w:t>
      </w:r>
    </w:p>
    <w:p w:rsidR="00EC53B0" w:rsidRDefault="00EC53B0" w:rsidP="00FB4416">
      <w:pPr>
        <w:pStyle w:val="ListParagraph"/>
        <w:numPr>
          <w:ilvl w:val="0"/>
          <w:numId w:val="7"/>
        </w:numPr>
      </w:pPr>
      <w:r>
        <w:t xml:space="preserve">Elisa: </w:t>
      </w:r>
      <w:r w:rsidR="002476AE">
        <w:t>hoe en wanneer geven we aan elkaar door welke studenten niet op hun mentorgesprek waren? Per email en zo snel mogelijk (</w:t>
      </w:r>
      <w:proofErr w:type="spellStart"/>
      <w:r w:rsidR="002476AE">
        <w:t>ivm</w:t>
      </w:r>
      <w:proofErr w:type="spellEnd"/>
      <w:r w:rsidR="002476AE">
        <w:t xml:space="preserve"> eventuele consequenties), </w:t>
      </w:r>
      <w:r>
        <w:t xml:space="preserve">wordt </w:t>
      </w:r>
      <w:r w:rsidR="002476AE">
        <w:t xml:space="preserve">nu gelijk </w:t>
      </w:r>
      <w:r>
        <w:t>op de actielijst gezet</w:t>
      </w:r>
      <w:r w:rsidR="002476AE">
        <w:t xml:space="preserve">. Deze week dus </w:t>
      </w:r>
      <w:proofErr w:type="spellStart"/>
      <w:r w:rsidR="002476AE">
        <w:t>svp</w:t>
      </w:r>
      <w:proofErr w:type="spellEnd"/>
      <w:r w:rsidR="002476AE">
        <w:t xml:space="preserve"> nog doorgeven </w:t>
      </w:r>
      <w:r w:rsidR="002476AE">
        <w:t>aan de betreffende docent</w:t>
      </w:r>
      <w:r w:rsidR="002476AE">
        <w:t xml:space="preserve"> welke studenten er vorige week niet waren.</w:t>
      </w:r>
    </w:p>
    <w:p w:rsidR="00091488" w:rsidRDefault="00091488" w:rsidP="00FB4416">
      <w:pPr>
        <w:pStyle w:val="ListParagraph"/>
        <w:numPr>
          <w:ilvl w:val="0"/>
          <w:numId w:val="7"/>
        </w:numPr>
      </w:pPr>
      <w:r>
        <w:t xml:space="preserve">Lisette: in de studiewijzer staat dat in het tweede semester weer op halve punten wordt afgerond (niet meer op tienden). Jerry heeft daar een reden voor dus </w:t>
      </w:r>
      <w:r w:rsidR="00E432E5">
        <w:t>dat</w:t>
      </w:r>
      <w:r w:rsidR="001918BB">
        <w:t xml:space="preserve"> klopt</w:t>
      </w:r>
      <w:r>
        <w:t>, dus let er op</w:t>
      </w:r>
      <w:r w:rsidR="001918BB">
        <w:t xml:space="preserve"> bij het geven van de beoordelingen</w:t>
      </w:r>
      <w:r>
        <w:t>. Er kan dus ook geen 5,5 gegeven worden.</w:t>
      </w:r>
      <w:r w:rsidR="001918BB">
        <w:t xml:space="preserve"> </w:t>
      </w:r>
      <w:r w:rsidR="00E432E5">
        <w:t>D</w:t>
      </w:r>
      <w:r w:rsidR="001918BB">
        <w:t>e beoordelingsschema’s zoals ze nu op de server staan</w:t>
      </w:r>
      <w:r w:rsidR="00E432E5">
        <w:t xml:space="preserve"> zijn goed</w:t>
      </w:r>
      <w:r w:rsidR="001918BB">
        <w:t>.</w:t>
      </w:r>
    </w:p>
    <w:p w:rsidR="00160240" w:rsidRPr="00C2326A" w:rsidRDefault="00160240" w:rsidP="00160240"/>
    <w:p w:rsidR="00640111" w:rsidRDefault="00991844" w:rsidP="00640111">
      <w:pPr>
        <w:rPr>
          <w:b/>
        </w:rPr>
      </w:pPr>
      <w:r>
        <w:rPr>
          <w:b/>
        </w:rPr>
        <w:t xml:space="preserve">Voorbespreking </w:t>
      </w:r>
      <w:r w:rsidR="009F3630">
        <w:rPr>
          <w:b/>
        </w:rPr>
        <w:t>Werkgroep 1</w:t>
      </w:r>
      <w:r w:rsidR="00D5375F">
        <w:rPr>
          <w:b/>
        </w:rPr>
        <w:t>5</w:t>
      </w:r>
      <w:r w:rsidR="00E0136A">
        <w:rPr>
          <w:b/>
        </w:rPr>
        <w:t>:</w:t>
      </w:r>
    </w:p>
    <w:p w:rsidR="00F802C9" w:rsidRDefault="00F802C9" w:rsidP="00640111">
      <w:pPr>
        <w:rPr>
          <w:b/>
        </w:rPr>
      </w:pPr>
    </w:p>
    <w:p w:rsidR="00567CF5" w:rsidRPr="00567CF5" w:rsidRDefault="00C471C6" w:rsidP="007E4CB8">
      <w:pPr>
        <w:pStyle w:val="ListParagraph"/>
        <w:numPr>
          <w:ilvl w:val="0"/>
          <w:numId w:val="9"/>
        </w:numPr>
        <w:contextualSpacing w:val="0"/>
      </w:pPr>
      <w:r w:rsidRPr="00567CF5">
        <w:t>Brit</w:t>
      </w:r>
      <w:r w:rsidR="00EC53B0" w:rsidRPr="00567CF5">
        <w:t xml:space="preserve"> (per mail)</w:t>
      </w:r>
      <w:r w:rsidRPr="00567CF5">
        <w:t xml:space="preserve">: </w:t>
      </w:r>
      <w:r w:rsidR="00567CF5" w:rsidRPr="00567CF5">
        <w:t>Bij de WO over niveauverschillen heeft Janneke een mooie slide met voorbeelden gemaakt</w:t>
      </w:r>
      <w:r w:rsidR="00E432E5">
        <w:t xml:space="preserve"> (Janneke: die heeft iemand anders ooit gemaakt ;))</w:t>
      </w:r>
      <w:r w:rsidR="00567CF5" w:rsidRPr="00567CF5">
        <w:t xml:space="preserve">, waarbij je op </w:t>
      </w:r>
      <w:r w:rsidR="00567CF5" w:rsidRPr="00567CF5">
        <w:lastRenderedPageBreak/>
        <w:t>construct niveau over robuustheid praat en op experimenteel niveau over Z-factor. Maar mogen ze de Z-factor ook niet noemen bij eerdere bevindingen (</w:t>
      </w:r>
      <w:proofErr w:type="spellStart"/>
      <w:r w:rsidR="00567CF5" w:rsidRPr="00567CF5">
        <w:t>Dull</w:t>
      </w:r>
      <w:proofErr w:type="spellEnd"/>
      <w:r w:rsidR="00567CF5" w:rsidRPr="00567CF5">
        <w:t xml:space="preserve">)? In de voorbeeld-inleiding staat de Z-factor namelijk wel genoemd. </w:t>
      </w:r>
      <w:r w:rsidR="00567CF5">
        <w:t xml:space="preserve">– Lisette: in de eerdere bevindingen wordt inderdaad vaker de variabelen genoemd op basis van waar een conclusie is getrokken. Dus de Z-factor mag inderdaad al in de eerdere bevindingen genoemd worden. Elisa: moeten ze het noemen? Wat mij betreft hoeven ze daar niks over af te spreken. Compromis: we spreken niet af wat er in </w:t>
      </w:r>
      <w:proofErr w:type="spellStart"/>
      <w:r w:rsidR="00567CF5">
        <w:t>móet</w:t>
      </w:r>
      <w:proofErr w:type="spellEnd"/>
      <w:r w:rsidR="00567CF5">
        <w:t xml:space="preserve">, ligt aan de aansluiting met de rest van het verslag, als ze </w:t>
      </w:r>
      <w:proofErr w:type="spellStart"/>
      <w:r w:rsidR="00567CF5">
        <w:t>Dull</w:t>
      </w:r>
      <w:proofErr w:type="spellEnd"/>
      <w:r w:rsidR="00567CF5">
        <w:t xml:space="preserve"> maar benoemen. Misschien verder bespreken bij de kalibratie van het OV.</w:t>
      </w:r>
    </w:p>
    <w:p w:rsidR="00567CF5" w:rsidRPr="00567CF5" w:rsidRDefault="00567CF5" w:rsidP="007E4CB8">
      <w:pPr>
        <w:pStyle w:val="ListParagraph"/>
        <w:numPr>
          <w:ilvl w:val="0"/>
          <w:numId w:val="9"/>
        </w:numPr>
        <w:contextualSpacing w:val="0"/>
      </w:pPr>
      <w:r w:rsidRPr="00567CF5">
        <w:t xml:space="preserve">Brit (per mail): </w:t>
      </w:r>
      <w:r w:rsidRPr="00567CF5">
        <w:t xml:space="preserve">En aan Janneke: over dezelfde slide, misschien blokkeert mijn snot mijn gedachte gang hoor, maar wat bedoel je met GN/SN-effect bij het OB? Is het construct daar niet gewoon </w:t>
      </w:r>
      <w:proofErr w:type="spellStart"/>
      <w:r w:rsidRPr="00567CF5">
        <w:t>empathisch</w:t>
      </w:r>
      <w:proofErr w:type="spellEnd"/>
      <w:r w:rsidRPr="00567CF5">
        <w:t xml:space="preserve"> neurale respons? </w:t>
      </w:r>
      <w:r w:rsidR="001D1E20">
        <w:t xml:space="preserve">– Janneke: dit is een slide van vorig jaar, toen ging het OB over goed nieuws/slecht nieuws effect, dus Brit heeft gelijk: het construct hier is de </w:t>
      </w:r>
      <w:proofErr w:type="spellStart"/>
      <w:r w:rsidR="001D1E20">
        <w:t>empatische</w:t>
      </w:r>
      <w:proofErr w:type="spellEnd"/>
      <w:r w:rsidR="001D1E20">
        <w:t xml:space="preserve"> neurale respons.</w:t>
      </w:r>
    </w:p>
    <w:p w:rsidR="00504912" w:rsidRDefault="007E4CB8" w:rsidP="007E4CB8">
      <w:pPr>
        <w:pStyle w:val="ListParagraph"/>
        <w:numPr>
          <w:ilvl w:val="0"/>
          <w:numId w:val="9"/>
        </w:numPr>
      </w:pPr>
      <w:r>
        <w:t>Lisette: heeft de inleidingen</w:t>
      </w:r>
      <w:r w:rsidR="00E432E5">
        <w:t xml:space="preserve"> </w:t>
      </w:r>
      <w:r w:rsidR="00E432E5">
        <w:t>van haar studenten</w:t>
      </w:r>
      <w:r w:rsidR="00E432E5">
        <w:t xml:space="preserve"> op B</w:t>
      </w:r>
      <w:r>
        <w:t>lackboard doorgenomen en is tot de conclusie gekomen dat de WO van komende werkgroep zeker nog nuttig is. Wat ging mis</w:t>
      </w:r>
      <w:r w:rsidR="00C1432E">
        <w:t xml:space="preserve"> in deze inleidingen</w:t>
      </w:r>
      <w:r>
        <w:t>: ‘</w:t>
      </w:r>
      <w:r w:rsidRPr="00E432E5">
        <w:rPr>
          <w:u w:val="single"/>
        </w:rPr>
        <w:t>We</w:t>
      </w:r>
      <w:r>
        <w:t xml:space="preserve"> gaan dit doen, </w:t>
      </w:r>
      <w:r w:rsidRPr="00E432E5">
        <w:rPr>
          <w:u w:val="single"/>
        </w:rPr>
        <w:t xml:space="preserve">we </w:t>
      </w:r>
      <w:r>
        <w:t xml:space="preserve">gaan dat doen’, niveauverschillen, helft van de hypothese (liganden/robuustheid), veel </w:t>
      </w:r>
      <w:r w:rsidR="00E432E5">
        <w:t xml:space="preserve">hadden de inleiding nog </w:t>
      </w:r>
      <w:r>
        <w:t>niet af.</w:t>
      </w:r>
      <w:r w:rsidR="00C1432E">
        <w:t xml:space="preserve"> Benadruk dat bv voor elke hypo</w:t>
      </w:r>
      <w:r w:rsidR="00E432E5">
        <w:t>these</w:t>
      </w:r>
      <w:r w:rsidR="00C1432E">
        <w:t xml:space="preserve"> ook (minstens) een voorspelling hoort te komen.</w:t>
      </w:r>
      <w:r w:rsidR="00C82213">
        <w:t xml:space="preserve"> Lisette wil misschien een boomdiagrammetje tekenen (OV-hypo en dan eve</w:t>
      </w:r>
      <w:r w:rsidR="0003339E">
        <w:t>ntueel meerdere voorspellingen), Elisa wil misschien aan de studenten vragen ‘hoeveel voorspellingen heb jij bij jouw hypothese?’ en dan even laten nadenken over het antwoord en overleggen met buurman.</w:t>
      </w:r>
    </w:p>
    <w:p w:rsidR="0003339E" w:rsidRDefault="0003339E" w:rsidP="007E4CB8">
      <w:pPr>
        <w:pStyle w:val="ListParagraph"/>
        <w:numPr>
          <w:ilvl w:val="0"/>
          <w:numId w:val="9"/>
        </w:numPr>
      </w:pPr>
      <w:r>
        <w:t xml:space="preserve">Elisa: gaan jullie nog inhoudelijk bijsturen? Lisette: heeft er waarschijnlijk geen tijd voor. Elisa: misschien na de nabespreking peer-review in duo’s vragen </w:t>
      </w:r>
      <w:r w:rsidR="00234B1C">
        <w:t xml:space="preserve">(1/2 vragen) </w:t>
      </w:r>
      <w:r>
        <w:t>op laten schrijven en dat doorschuiven, zodat andere studenten daaro</w:t>
      </w:r>
      <w:r w:rsidR="00234B1C">
        <w:t>p hun antwoord kunnen formuleren.</w:t>
      </w:r>
    </w:p>
    <w:p w:rsidR="0003339E" w:rsidRDefault="0003339E" w:rsidP="007E4CB8">
      <w:pPr>
        <w:pStyle w:val="ListParagraph"/>
        <w:numPr>
          <w:ilvl w:val="0"/>
          <w:numId w:val="9"/>
        </w:numPr>
      </w:pPr>
      <w:r>
        <w:t>Julia: heeft vanochtend vooral de WO opdracht besproken maar dat is omdat het bij BMW meer van belang was</w:t>
      </w:r>
      <w:r w:rsidR="00234B1C">
        <w:t xml:space="preserve"> (om linken te leggen)</w:t>
      </w:r>
      <w:r>
        <w:t>, maar had daardoor weinig/geen tijd voor peer-review.</w:t>
      </w:r>
      <w:r w:rsidR="00234B1C">
        <w:t xml:space="preserve"> Bij PB lijkt de peer-review meer van belang dan de WO</w:t>
      </w:r>
      <w:r w:rsidR="0057719F">
        <w:t xml:space="preserve"> (aangezien ze huiverig zijn omdat ze geen feedback van ons krijgen)</w:t>
      </w:r>
      <w:r w:rsidR="00234B1C">
        <w:t>, maar is per groep misschien anders dus kun je zelf inschatten.</w:t>
      </w:r>
    </w:p>
    <w:p w:rsidR="0057719F" w:rsidRDefault="0057719F" w:rsidP="007E4CB8">
      <w:pPr>
        <w:pStyle w:val="ListParagraph"/>
        <w:numPr>
          <w:ilvl w:val="0"/>
          <w:numId w:val="9"/>
        </w:numPr>
      </w:pPr>
      <w:r>
        <w:t xml:space="preserve">Janneke: pagina 2 (laatste zin) staat paragraaf 1,6 voor </w:t>
      </w:r>
      <w:proofErr w:type="spellStart"/>
      <w:r>
        <w:t>metho</w:t>
      </w:r>
      <w:proofErr w:type="spellEnd"/>
      <w:r>
        <w:t xml:space="preserve"> &amp; inhoud vragen, dit is verhuisd naar 11.5. Paragraaf 1.6 gaat over feedback dus is ook nuttig. Elisa past dit gelijk aan in het draaiboek.</w:t>
      </w:r>
    </w:p>
    <w:p w:rsidR="005D0720" w:rsidRDefault="005D0720" w:rsidP="007E4CB8">
      <w:pPr>
        <w:pStyle w:val="ListParagraph"/>
        <w:numPr>
          <w:ilvl w:val="0"/>
          <w:numId w:val="9"/>
        </w:numPr>
      </w:pPr>
      <w:r>
        <w:t xml:space="preserve">Janneke: </w:t>
      </w:r>
      <w:r w:rsidR="003F1BD9">
        <w:t>hoe ‘delen’</w:t>
      </w:r>
      <w:r w:rsidR="00E432E5">
        <w:t xml:space="preserve"> jullie de vraag om een samenvatting na een EP</w:t>
      </w:r>
      <w:r w:rsidR="003F1BD9">
        <w:t xml:space="preserve"> uit? Lisette: zegt zelf wie de samenvatting moet doen. </w:t>
      </w:r>
      <w:r w:rsidR="00E432E5">
        <w:t xml:space="preserve">Lisette </w:t>
      </w:r>
      <w:r>
        <w:t xml:space="preserve">geeft de studenten </w:t>
      </w:r>
      <w:r w:rsidR="00E432E5">
        <w:t xml:space="preserve">een </w:t>
      </w:r>
      <w:r>
        <w:t>formulier waarin ze de belangrijkste punten voor een samenvatting kunnen invullen (bv conclusie).</w:t>
      </w:r>
      <w:r w:rsidR="003F1BD9">
        <w:t xml:space="preserve"> Janneke: wil lootjes maken zodat de voorzitter een naam kan trekken voor de samenvatting, zodat iedereen een keer aan de beurt komt (lootje erna weggooien)</w:t>
      </w:r>
      <w:r w:rsidR="00E432E5">
        <w:t xml:space="preserve"> en het random ingedeeld wordt</w:t>
      </w:r>
      <w:r w:rsidR="003F1BD9">
        <w:t xml:space="preserve">. Julia: heeft een schema gemaakt met wie welke </w:t>
      </w:r>
      <w:r w:rsidR="00E432E5">
        <w:t>bordjes</w:t>
      </w:r>
      <w:r w:rsidR="003F1BD9">
        <w:t xml:space="preserve"> </w:t>
      </w:r>
      <w:r w:rsidR="00E432E5">
        <w:t xml:space="preserve">(alle bordjes, niet alleen samenvatting) </w:t>
      </w:r>
      <w:r w:rsidR="003F1BD9">
        <w:t>krijgen elke keer, zodat het gelijk verdeeld wordt gedurende de eindpresentaties. Kost wel veel tijd. Conclusie: denk goed na over de logistiek van de EP</w:t>
      </w:r>
      <w:r w:rsidR="00E432E5">
        <w:t>!</w:t>
      </w:r>
    </w:p>
    <w:p w:rsidR="003F1BD9" w:rsidRDefault="003F1BD9" w:rsidP="007E4CB8">
      <w:pPr>
        <w:pStyle w:val="ListParagraph"/>
        <w:numPr>
          <w:ilvl w:val="0"/>
          <w:numId w:val="9"/>
        </w:numPr>
      </w:pPr>
      <w:r>
        <w:lastRenderedPageBreak/>
        <w:t>Lisette: valideert de samenvatting door te benoemen dat het ook een manier is om te kijken of de presentatie goed is overgekomen</w:t>
      </w:r>
      <w:r w:rsidR="00E432E5">
        <w:t xml:space="preserve"> (dus niet alleen of iedereen goed heeft opgelet).</w:t>
      </w:r>
    </w:p>
    <w:p w:rsidR="003F1BD9" w:rsidRPr="00567CF5" w:rsidRDefault="003F1BD9" w:rsidP="007E4CB8">
      <w:pPr>
        <w:pStyle w:val="ListParagraph"/>
        <w:numPr>
          <w:ilvl w:val="0"/>
          <w:numId w:val="9"/>
        </w:numPr>
      </w:pPr>
      <w:r>
        <w:t>Julia: houdt bij (turft) wie vragen stellen, vanochtend werden goede vragen gesteld!</w:t>
      </w:r>
      <w:r w:rsidR="00F66697">
        <w:t xml:space="preserve"> Julia stond vanochtend </w:t>
      </w:r>
      <w:r w:rsidR="00D5388F">
        <w:t>(fysiek)</w:t>
      </w:r>
      <w:r w:rsidR="00D5388F">
        <w:t xml:space="preserve"> </w:t>
      </w:r>
      <w:r w:rsidR="00F66697">
        <w:t>een beetje buiten de groep</w:t>
      </w:r>
      <w:r w:rsidR="00D5388F">
        <w:t xml:space="preserve"> achter de camera</w:t>
      </w:r>
      <w:r w:rsidR="00F66697">
        <w:t xml:space="preserve"> en merkte dat de studenten daardoor alles meer zelf gingen regelen en dat dat goed werkte (in plaats van dat ze zich s</w:t>
      </w:r>
      <w:r w:rsidR="00AE3AF8">
        <w:t>neller naar haar zouden keren).</w:t>
      </w:r>
    </w:p>
    <w:p w:rsidR="005B7241" w:rsidRDefault="005B7241" w:rsidP="00D5375F">
      <w:pPr>
        <w:rPr>
          <w:u w:val="single"/>
        </w:rPr>
      </w:pPr>
    </w:p>
    <w:p w:rsidR="00D5375F" w:rsidRDefault="00D5375F" w:rsidP="00D5375F">
      <w:pPr>
        <w:rPr>
          <w:u w:val="single"/>
        </w:rPr>
      </w:pPr>
      <w:r w:rsidRPr="00991844">
        <w:rPr>
          <w:u w:val="single"/>
        </w:rPr>
        <w:t xml:space="preserve">Gouden zin: </w:t>
      </w:r>
    </w:p>
    <w:p w:rsidR="00B0406E" w:rsidRDefault="00B0406E" w:rsidP="00640111">
      <w:r>
        <w:t>Iets met participatie – aangezien ze zelf aan de slag gaan deze werkgroep</w:t>
      </w:r>
    </w:p>
    <w:p w:rsidR="00993351" w:rsidRDefault="00D5388F" w:rsidP="00640111">
      <w:r>
        <w:t>‘</w:t>
      </w:r>
      <w:r w:rsidR="00993351">
        <w:t>Succesvol studeren is leren participeren</w:t>
      </w:r>
      <w:r>
        <w:t>’</w:t>
      </w:r>
    </w:p>
    <w:p w:rsidR="00993351" w:rsidRDefault="005365CF" w:rsidP="00640111">
      <w:r>
        <w:t>‘</w:t>
      </w:r>
      <w:r w:rsidR="00993351">
        <w:t>Participeren kan je leren</w:t>
      </w:r>
      <w:r>
        <w:t>’</w:t>
      </w:r>
    </w:p>
    <w:p w:rsidR="00993351" w:rsidRDefault="005365CF" w:rsidP="00640111">
      <w:r>
        <w:t>‘</w:t>
      </w:r>
      <w:r w:rsidR="00993351">
        <w:t>Participeren moet je begeren</w:t>
      </w:r>
      <w:r>
        <w:t>’</w:t>
      </w:r>
      <w:bookmarkStart w:id="0" w:name="_GoBack"/>
      <w:bookmarkEnd w:id="0"/>
    </w:p>
    <w:p w:rsidR="00B0406E" w:rsidRDefault="00B0406E" w:rsidP="00640111">
      <w:r>
        <w:t>‘Van constipatie naar participatie’</w:t>
      </w:r>
    </w:p>
    <w:p w:rsidR="00B0406E" w:rsidRDefault="00B0406E" w:rsidP="00640111">
      <w:r>
        <w:t>‘Rechten terug naar de student’ -&gt; verwijzing naar de bezettingen</w:t>
      </w:r>
    </w:p>
    <w:p w:rsidR="00B0406E" w:rsidRDefault="00B0406E" w:rsidP="00640111">
      <w:r>
        <w:t>Julia: Rome is niet in één dag gebouwd (ze blijven bouwen aan hun onderdelen van het verslag)</w:t>
      </w:r>
    </w:p>
    <w:p w:rsidR="00B0406E" w:rsidRDefault="00B0406E" w:rsidP="00640111">
      <w:r>
        <w:t>Elisa: schrijven is schrappen/schaven</w:t>
      </w:r>
    </w:p>
    <w:p w:rsidR="00C575B7" w:rsidRPr="00B0406E" w:rsidRDefault="00C575B7" w:rsidP="00640111">
      <w:r>
        <w:t>Julia: participeren in de ABV commune</w:t>
      </w:r>
    </w:p>
    <w:p w:rsidR="00CF546D" w:rsidRPr="00B0406E" w:rsidRDefault="00CF546D" w:rsidP="00CF546D">
      <w:pPr>
        <w:pStyle w:val="ListParagraph"/>
        <w:ind w:left="1080"/>
      </w:pPr>
    </w:p>
    <w:p w:rsidR="00DA2B18" w:rsidRPr="00B0406E" w:rsidRDefault="00DA2B18" w:rsidP="00DA2B18">
      <w:pPr>
        <w:pStyle w:val="ListParagraph"/>
        <w:ind w:left="1080"/>
      </w:pPr>
    </w:p>
    <w:p w:rsidR="003611CF" w:rsidRDefault="003611CF" w:rsidP="003611CF">
      <w:pPr>
        <w:rPr>
          <w:b/>
        </w:rPr>
      </w:pPr>
      <w:r>
        <w:rPr>
          <w:b/>
        </w:rPr>
        <w:t>WVTTK:</w:t>
      </w:r>
    </w:p>
    <w:p w:rsidR="00F5304F" w:rsidRDefault="00FB3AA7" w:rsidP="005B7241">
      <w:pPr>
        <w:pStyle w:val="ListParagraph"/>
        <w:numPr>
          <w:ilvl w:val="0"/>
          <w:numId w:val="5"/>
        </w:numPr>
        <w:rPr>
          <w:b/>
        </w:rPr>
      </w:pPr>
      <w:r>
        <w:t>Niks</w:t>
      </w:r>
    </w:p>
    <w:p w:rsidR="005B7241" w:rsidRDefault="005B7241" w:rsidP="00993F5D">
      <w:pPr>
        <w:rPr>
          <w:b/>
        </w:rPr>
      </w:pPr>
    </w:p>
    <w:p w:rsidR="00993F5D" w:rsidRDefault="00F5304F" w:rsidP="00993F5D">
      <w:pPr>
        <w:rPr>
          <w:b/>
        </w:rPr>
      </w:pPr>
      <w:r>
        <w:rPr>
          <w:b/>
        </w:rPr>
        <w:t>Rondvraag</w:t>
      </w:r>
    </w:p>
    <w:p w:rsidR="00FB3AA7" w:rsidRPr="00FB3AA7" w:rsidRDefault="00FB3AA7" w:rsidP="00FB3AA7">
      <w:pPr>
        <w:pStyle w:val="2estreepjes"/>
        <w:numPr>
          <w:ilvl w:val="0"/>
          <w:numId w:val="10"/>
        </w:numPr>
      </w:pPr>
      <w:r>
        <w:t xml:space="preserve">Lisette: stel dat iemand </w:t>
      </w:r>
      <w:r w:rsidR="00D5388F">
        <w:t xml:space="preserve">bijvoorbeeld </w:t>
      </w:r>
      <w:r>
        <w:t>fysiek bedreigd wordt of mishandeld (waarmee ze niet naar de politie willen) en ze weten niet waar ze heen kunnen, verwijs door naar de huisarts. De huisarts kan kijken of er mogelijkheden zijn in de buurt van die persoon.</w:t>
      </w:r>
    </w:p>
    <w:p w:rsidR="00FB3AA7" w:rsidRPr="00FB3AA7" w:rsidRDefault="00FB3AA7" w:rsidP="005F4E74">
      <w:pPr>
        <w:pStyle w:val="2estreepjes"/>
        <w:numPr>
          <w:ilvl w:val="0"/>
          <w:numId w:val="0"/>
        </w:num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D5375F" w:rsidP="000F17C3">
            <w:pPr>
              <w:rPr>
                <w:rFonts w:eastAsia="Calibri"/>
              </w:rPr>
            </w:pPr>
            <w:r>
              <w:rPr>
                <w:rFonts w:eastAsia="Calibri"/>
              </w:rPr>
              <w:t>P281</w:t>
            </w:r>
          </w:p>
        </w:tc>
        <w:tc>
          <w:tcPr>
            <w:tcW w:w="3515" w:type="dxa"/>
          </w:tcPr>
          <w:p w:rsidR="00FF2E86" w:rsidRDefault="002476AE" w:rsidP="00FF2E86">
            <w:pPr>
              <w:rPr>
                <w:rFonts w:eastAsia="Calibri"/>
              </w:rPr>
            </w:pPr>
            <w:r>
              <w:t>M</w:t>
            </w:r>
            <w:r>
              <w:t>ailen nieuwe docent van de mentorstudenten die afwezig waren op het mentorgesprek (doorgeven afwezigheid).</w:t>
            </w:r>
          </w:p>
        </w:tc>
        <w:tc>
          <w:tcPr>
            <w:tcW w:w="1417" w:type="dxa"/>
          </w:tcPr>
          <w:p w:rsidR="00FF2E86" w:rsidRDefault="002476AE" w:rsidP="000F17C3">
            <w:pPr>
              <w:rPr>
                <w:rFonts w:eastAsia="Calibri"/>
              </w:rPr>
            </w:pPr>
            <w:r>
              <w:rPr>
                <w:rFonts w:eastAsia="Calibri"/>
              </w:rPr>
              <w:t>2015-03-04</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2476AE" w:rsidP="00A50BC2">
            <w:pPr>
              <w:rPr>
                <w:rFonts w:eastAsia="Calibri"/>
              </w:rPr>
            </w:pPr>
            <w:r>
              <w:rPr>
                <w:rFonts w:eastAsia="Calibri"/>
              </w:rPr>
              <w:t>z.s.m.</w:t>
            </w:r>
          </w:p>
        </w:tc>
      </w:tr>
      <w:tr w:rsidR="00D5375F" w:rsidRPr="006B045F" w:rsidTr="003611CF">
        <w:trPr>
          <w:trHeight w:val="350"/>
        </w:trPr>
        <w:tc>
          <w:tcPr>
            <w:tcW w:w="1242" w:type="dxa"/>
            <w:tcBorders>
              <w:bottom w:val="single" w:sz="4" w:space="0" w:color="auto"/>
            </w:tcBorders>
          </w:tcPr>
          <w:p w:rsidR="00D5375F" w:rsidRDefault="00D5375F" w:rsidP="00D5375F">
            <w:pPr>
              <w:rPr>
                <w:rFonts w:eastAsia="Calibri"/>
              </w:rPr>
            </w:pPr>
            <w:r>
              <w:rPr>
                <w:rFonts w:eastAsia="Calibri"/>
              </w:rPr>
              <w:t>PB109</w:t>
            </w:r>
          </w:p>
        </w:tc>
        <w:tc>
          <w:tcPr>
            <w:tcW w:w="3515" w:type="dxa"/>
            <w:tcBorders>
              <w:bottom w:val="single" w:sz="4" w:space="0" w:color="auto"/>
            </w:tcBorders>
          </w:tcPr>
          <w:p w:rsidR="00D5375F" w:rsidRDefault="00D5375F" w:rsidP="00D5375F">
            <w:pPr>
              <w:rPr>
                <w:rFonts w:eastAsia="Calibri"/>
              </w:rPr>
            </w:pPr>
            <w:r>
              <w:rPr>
                <w:rFonts w:eastAsia="Calibri"/>
              </w:rPr>
              <w:t>Stoppersenquêtes versturen naar studenten die zijn gestopt zijn</w:t>
            </w:r>
          </w:p>
        </w:tc>
        <w:tc>
          <w:tcPr>
            <w:tcW w:w="1417" w:type="dxa"/>
            <w:tcBorders>
              <w:bottom w:val="single" w:sz="4" w:space="0" w:color="auto"/>
            </w:tcBorders>
          </w:tcPr>
          <w:p w:rsidR="00D5375F" w:rsidRDefault="00D5375F" w:rsidP="00D5375F">
            <w:pPr>
              <w:rPr>
                <w:rFonts w:eastAsia="Calibri"/>
              </w:rPr>
            </w:pPr>
            <w:r>
              <w:rPr>
                <w:rFonts w:eastAsia="Calibri"/>
              </w:rPr>
              <w:t>2015-02-04</w:t>
            </w:r>
          </w:p>
        </w:tc>
        <w:tc>
          <w:tcPr>
            <w:tcW w:w="1334" w:type="dxa"/>
            <w:tcBorders>
              <w:bottom w:val="single" w:sz="4" w:space="0" w:color="auto"/>
            </w:tcBorders>
          </w:tcPr>
          <w:p w:rsidR="00D5375F" w:rsidRDefault="00D5375F" w:rsidP="00D5375F">
            <w:pPr>
              <w:rPr>
                <w:rFonts w:eastAsia="Calibri"/>
              </w:rPr>
            </w:pPr>
            <w:r>
              <w:rPr>
                <w:rFonts w:eastAsia="Calibri"/>
              </w:rPr>
              <w:t>Iedereen</w:t>
            </w:r>
          </w:p>
        </w:tc>
        <w:tc>
          <w:tcPr>
            <w:tcW w:w="2098" w:type="dxa"/>
            <w:tcBorders>
              <w:bottom w:val="single" w:sz="4" w:space="0" w:color="auto"/>
            </w:tcBorders>
          </w:tcPr>
          <w:p w:rsidR="00D5375F" w:rsidRDefault="00D5375F" w:rsidP="00D5375F">
            <w:pPr>
              <w:rPr>
                <w:rFonts w:eastAsia="Calibri"/>
              </w:rPr>
            </w:pPr>
            <w:r>
              <w:rPr>
                <w:rFonts w:eastAsia="Calibri"/>
              </w:rPr>
              <w:t>18-02-2014</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30" w:rsidRDefault="00524030">
      <w:r>
        <w:separator/>
      </w:r>
    </w:p>
  </w:endnote>
  <w:endnote w:type="continuationSeparator" w:id="0">
    <w:p w:rsidR="00524030" w:rsidRDefault="00524030">
      <w:r>
        <w:continuationSeparator/>
      </w:r>
    </w:p>
  </w:endnote>
  <w:endnote w:type="continuationNotice" w:id="1">
    <w:p w:rsidR="00524030" w:rsidRDefault="00524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5365CF">
          <w:rPr>
            <w:noProof/>
          </w:rPr>
          <w:t>3</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30" w:rsidRDefault="00524030">
      <w:r>
        <w:separator/>
      </w:r>
    </w:p>
  </w:footnote>
  <w:footnote w:type="continuationSeparator" w:id="0">
    <w:p w:rsidR="00524030" w:rsidRDefault="00524030">
      <w:r>
        <w:continuationSeparator/>
      </w:r>
    </w:p>
  </w:footnote>
  <w:footnote w:type="continuationNotice" w:id="1">
    <w:p w:rsidR="00524030" w:rsidRDefault="005240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C369A"/>
    <w:multiLevelType w:val="hybridMultilevel"/>
    <w:tmpl w:val="D210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3"/>
  </w:num>
  <w:num w:numId="5">
    <w:abstractNumId w:val="2"/>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5962"/>
    <w:rsid w:val="00032A4A"/>
    <w:rsid w:val="0003339E"/>
    <w:rsid w:val="0003529A"/>
    <w:rsid w:val="00036BB6"/>
    <w:rsid w:val="00042C60"/>
    <w:rsid w:val="000432E3"/>
    <w:rsid w:val="000437D3"/>
    <w:rsid w:val="000446E6"/>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312"/>
    <w:rsid w:val="001A2453"/>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493C"/>
    <w:rsid w:val="002156ED"/>
    <w:rsid w:val="00215AF5"/>
    <w:rsid w:val="0021658A"/>
    <w:rsid w:val="00217ECC"/>
    <w:rsid w:val="00220A6A"/>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3049"/>
    <w:rsid w:val="00244961"/>
    <w:rsid w:val="00245232"/>
    <w:rsid w:val="00245C35"/>
    <w:rsid w:val="0024652B"/>
    <w:rsid w:val="00246F2E"/>
    <w:rsid w:val="002476A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5BE8"/>
    <w:rsid w:val="002E76EC"/>
    <w:rsid w:val="002F1C8D"/>
    <w:rsid w:val="002F1D21"/>
    <w:rsid w:val="002F29B7"/>
    <w:rsid w:val="002F3210"/>
    <w:rsid w:val="002F4565"/>
    <w:rsid w:val="002F7C19"/>
    <w:rsid w:val="003006F6"/>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2402"/>
    <w:rsid w:val="005033CC"/>
    <w:rsid w:val="005037BF"/>
    <w:rsid w:val="00504912"/>
    <w:rsid w:val="00507020"/>
    <w:rsid w:val="00507E61"/>
    <w:rsid w:val="00512CD2"/>
    <w:rsid w:val="00513D9D"/>
    <w:rsid w:val="005143F7"/>
    <w:rsid w:val="005153E7"/>
    <w:rsid w:val="00517EEE"/>
    <w:rsid w:val="00520777"/>
    <w:rsid w:val="00521215"/>
    <w:rsid w:val="00521414"/>
    <w:rsid w:val="00521BFF"/>
    <w:rsid w:val="00522190"/>
    <w:rsid w:val="00522CFB"/>
    <w:rsid w:val="00524030"/>
    <w:rsid w:val="00527D1C"/>
    <w:rsid w:val="00533462"/>
    <w:rsid w:val="00534064"/>
    <w:rsid w:val="00535264"/>
    <w:rsid w:val="005362DC"/>
    <w:rsid w:val="005365CF"/>
    <w:rsid w:val="00536A18"/>
    <w:rsid w:val="00537F1E"/>
    <w:rsid w:val="005401CA"/>
    <w:rsid w:val="005403C4"/>
    <w:rsid w:val="0054140F"/>
    <w:rsid w:val="00541A99"/>
    <w:rsid w:val="00542EB8"/>
    <w:rsid w:val="00545902"/>
    <w:rsid w:val="00546699"/>
    <w:rsid w:val="00554DE2"/>
    <w:rsid w:val="0055509A"/>
    <w:rsid w:val="00560278"/>
    <w:rsid w:val="00562048"/>
    <w:rsid w:val="00563EAB"/>
    <w:rsid w:val="00564EE6"/>
    <w:rsid w:val="00565EF7"/>
    <w:rsid w:val="005673B3"/>
    <w:rsid w:val="00567CF5"/>
    <w:rsid w:val="00572CBF"/>
    <w:rsid w:val="00573FEA"/>
    <w:rsid w:val="00574128"/>
    <w:rsid w:val="00575778"/>
    <w:rsid w:val="0057598D"/>
    <w:rsid w:val="0057605B"/>
    <w:rsid w:val="00576833"/>
    <w:rsid w:val="0057719F"/>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A20"/>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5D3A"/>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844"/>
    <w:rsid w:val="00991DC3"/>
    <w:rsid w:val="00993351"/>
    <w:rsid w:val="00993F5D"/>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2AF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0BC2"/>
    <w:rsid w:val="00A51C8D"/>
    <w:rsid w:val="00A529DC"/>
    <w:rsid w:val="00A52FE6"/>
    <w:rsid w:val="00A53E1E"/>
    <w:rsid w:val="00A56F27"/>
    <w:rsid w:val="00A57F4A"/>
    <w:rsid w:val="00A61AEA"/>
    <w:rsid w:val="00A62190"/>
    <w:rsid w:val="00A645DE"/>
    <w:rsid w:val="00A6725E"/>
    <w:rsid w:val="00A707A9"/>
    <w:rsid w:val="00A71B8E"/>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406E"/>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613D"/>
    <w:rsid w:val="00B6669C"/>
    <w:rsid w:val="00B66F0E"/>
    <w:rsid w:val="00B6736B"/>
    <w:rsid w:val="00B7048C"/>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3A6E"/>
    <w:rsid w:val="00D33BEB"/>
    <w:rsid w:val="00D35289"/>
    <w:rsid w:val="00D36147"/>
    <w:rsid w:val="00D36A63"/>
    <w:rsid w:val="00D4435F"/>
    <w:rsid w:val="00D44653"/>
    <w:rsid w:val="00D45207"/>
    <w:rsid w:val="00D4539E"/>
    <w:rsid w:val="00D465B4"/>
    <w:rsid w:val="00D5024F"/>
    <w:rsid w:val="00D51703"/>
    <w:rsid w:val="00D52421"/>
    <w:rsid w:val="00D5282A"/>
    <w:rsid w:val="00D5375F"/>
    <w:rsid w:val="00D5388F"/>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160E"/>
    <w:rsid w:val="00EB1B12"/>
    <w:rsid w:val="00EB1B50"/>
    <w:rsid w:val="00EB1D9C"/>
    <w:rsid w:val="00EB20C2"/>
    <w:rsid w:val="00EB228F"/>
    <w:rsid w:val="00EB3EAA"/>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4DD8"/>
    <w:rsid w:val="00ED6012"/>
    <w:rsid w:val="00ED6FAA"/>
    <w:rsid w:val="00ED782E"/>
    <w:rsid w:val="00ED78CC"/>
    <w:rsid w:val="00EE1940"/>
    <w:rsid w:val="00EE25AE"/>
    <w:rsid w:val="00EE3D3A"/>
    <w:rsid w:val="00EE5F30"/>
    <w:rsid w:val="00EF0B2D"/>
    <w:rsid w:val="00EF4DB8"/>
    <w:rsid w:val="00F006A7"/>
    <w:rsid w:val="00F00A37"/>
    <w:rsid w:val="00F03FFC"/>
    <w:rsid w:val="00F04245"/>
    <w:rsid w:val="00F0471A"/>
    <w:rsid w:val="00F06539"/>
    <w:rsid w:val="00F0753D"/>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48DC"/>
    <w:rsid w:val="00F36BF2"/>
    <w:rsid w:val="00F36EE9"/>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3017"/>
    <w:rsid w:val="00F7316D"/>
    <w:rsid w:val="00F737AD"/>
    <w:rsid w:val="00F75EF7"/>
    <w:rsid w:val="00F802C9"/>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3AA7"/>
    <w:rsid w:val="00FB4416"/>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83281D91-0C8B-4CCE-8E1B-AE20213D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1084</Words>
  <Characters>6183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Laan, J.E. van der</cp:lastModifiedBy>
  <cp:revision>36</cp:revision>
  <cp:lastPrinted>2013-12-12T11:02:00Z</cp:lastPrinted>
  <dcterms:created xsi:type="dcterms:W3CDTF">2015-03-04T12:05:00Z</dcterms:created>
  <dcterms:modified xsi:type="dcterms:W3CDTF">2015-03-04T14:30:00Z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